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61DF10" w14:textId="75FB0482" w:rsidR="00200422" w:rsidRDefault="00200422" w:rsidP="00200422">
      <w:pPr>
        <w:jc w:val="center"/>
        <w:rPr>
          <w:rFonts w:ascii="Times New Roman" w:hAnsi="Times New Roman"/>
          <w:b/>
          <w:bCs/>
        </w:rPr>
      </w:pPr>
      <w:r>
        <w:rPr>
          <w:rFonts w:ascii="Times New Roman" w:hAnsi="Times New Roman"/>
          <w:b/>
          <w:bCs/>
        </w:rPr>
        <w:t>DOCKET NO. 55810</w:t>
      </w:r>
    </w:p>
    <w:tbl>
      <w:tblPr>
        <w:tblStyle w:val="TableGrid"/>
        <w:tblW w:w="935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5"/>
        <w:gridCol w:w="540"/>
        <w:gridCol w:w="4495"/>
      </w:tblGrid>
      <w:tr w:rsidR="005D3B81" w:rsidRPr="008F1F07" w14:paraId="4AEAEDF8" w14:textId="77777777" w:rsidTr="005D3B81">
        <w:trPr>
          <w:trHeight w:val="1692"/>
        </w:trPr>
        <w:tc>
          <w:tcPr>
            <w:tcW w:w="4315" w:type="dxa"/>
            <w:hideMark/>
          </w:tcPr>
          <w:p w14:paraId="11FF7D61" w14:textId="26A0F3A3" w:rsidR="005D3B81" w:rsidRPr="00795BA6" w:rsidRDefault="005D3B81" w:rsidP="00F3304D">
            <w:pPr>
              <w:widowControl w:val="0"/>
              <w:autoSpaceDE w:val="0"/>
              <w:autoSpaceDN w:val="0"/>
              <w:adjustRightInd w:val="0"/>
              <w:spacing w:line="240" w:lineRule="atLeast"/>
              <w:rPr>
                <w:rFonts w:ascii="Times New Roman" w:eastAsia="Times New Roman" w:hAnsi="Times New Roman"/>
                <w:b/>
                <w:iCs/>
                <w:snapToGrid w:val="0"/>
              </w:rPr>
            </w:pPr>
            <w:bookmarkStart w:id="0" w:name="_Hlk168989763"/>
            <w:bookmarkStart w:id="1" w:name="_Hlk168991434"/>
            <w:r w:rsidRPr="00795BA6">
              <w:rPr>
                <w:rFonts w:ascii="Times New Roman" w:eastAsia="Times New Roman" w:hAnsi="Times New Roman"/>
                <w:b/>
                <w:iCs/>
                <w:snapToGrid w:val="0"/>
              </w:rPr>
              <w:t xml:space="preserve">APPLICATION OF </w:t>
            </w:r>
            <w:r w:rsidR="00286C3B">
              <w:rPr>
                <w:rFonts w:ascii="Times New Roman" w:eastAsia="Times New Roman" w:hAnsi="Times New Roman"/>
                <w:b/>
                <w:iCs/>
                <w:snapToGrid w:val="0"/>
              </w:rPr>
              <w:t>MCC UTILITIES, LLC FOR CERTIFICATES OF CONVENIENCE AND NECESSITY IN HARRIS COUNTY</w:t>
            </w:r>
          </w:p>
        </w:tc>
        <w:tc>
          <w:tcPr>
            <w:tcW w:w="540" w:type="dxa"/>
          </w:tcPr>
          <w:p w14:paraId="11799A2E" w14:textId="77777777" w:rsidR="005D3B81" w:rsidRPr="00795BA6" w:rsidRDefault="005D3B81" w:rsidP="00795BA6">
            <w:pPr>
              <w:widowControl w:val="0"/>
              <w:autoSpaceDE w:val="0"/>
              <w:autoSpaceDN w:val="0"/>
              <w:adjustRightInd w:val="0"/>
              <w:spacing w:line="240" w:lineRule="auto"/>
              <w:ind w:left="108" w:right="108"/>
              <w:rPr>
                <w:rFonts w:ascii="Times New Roman" w:eastAsia="Times New Roman" w:hAnsi="Times New Roman"/>
                <w:b/>
                <w:snapToGrid w:val="0"/>
                <w:color w:val="000000"/>
              </w:rPr>
            </w:pPr>
            <w:r w:rsidRPr="00795BA6">
              <w:rPr>
                <w:rFonts w:ascii="Times New Roman" w:eastAsia="Times New Roman" w:hAnsi="Times New Roman"/>
                <w:b/>
                <w:snapToGrid w:val="0"/>
                <w:color w:val="000000"/>
              </w:rPr>
              <w:t>§</w:t>
            </w:r>
          </w:p>
          <w:p w14:paraId="011C8313" w14:textId="77777777" w:rsidR="005D3B81" w:rsidRPr="00795BA6" w:rsidRDefault="005D3B81" w:rsidP="00795BA6">
            <w:pPr>
              <w:widowControl w:val="0"/>
              <w:autoSpaceDE w:val="0"/>
              <w:autoSpaceDN w:val="0"/>
              <w:adjustRightInd w:val="0"/>
              <w:spacing w:line="240" w:lineRule="auto"/>
              <w:ind w:left="108" w:right="108"/>
              <w:rPr>
                <w:rFonts w:ascii="Times New Roman" w:eastAsia="Times New Roman" w:hAnsi="Times New Roman"/>
                <w:b/>
                <w:snapToGrid w:val="0"/>
                <w:color w:val="000000"/>
              </w:rPr>
            </w:pPr>
            <w:r w:rsidRPr="00795BA6">
              <w:rPr>
                <w:rFonts w:ascii="Times New Roman" w:eastAsia="Times New Roman" w:hAnsi="Times New Roman"/>
                <w:b/>
                <w:snapToGrid w:val="0"/>
                <w:color w:val="000000"/>
              </w:rPr>
              <w:t>§</w:t>
            </w:r>
          </w:p>
          <w:p w14:paraId="3DDD1165" w14:textId="77777777" w:rsidR="005D3B81" w:rsidRPr="00795BA6" w:rsidRDefault="005D3B81" w:rsidP="00795BA6">
            <w:pPr>
              <w:widowControl w:val="0"/>
              <w:autoSpaceDE w:val="0"/>
              <w:autoSpaceDN w:val="0"/>
              <w:adjustRightInd w:val="0"/>
              <w:spacing w:line="240" w:lineRule="auto"/>
              <w:ind w:left="108" w:right="108"/>
              <w:rPr>
                <w:rFonts w:ascii="Times New Roman" w:eastAsia="Times New Roman" w:hAnsi="Times New Roman"/>
                <w:b/>
                <w:snapToGrid w:val="0"/>
                <w:color w:val="000000"/>
              </w:rPr>
            </w:pPr>
            <w:r w:rsidRPr="00795BA6">
              <w:rPr>
                <w:rFonts w:ascii="Times New Roman" w:eastAsia="Times New Roman" w:hAnsi="Times New Roman"/>
                <w:b/>
                <w:snapToGrid w:val="0"/>
                <w:color w:val="000000"/>
              </w:rPr>
              <w:t>§</w:t>
            </w:r>
          </w:p>
          <w:p w14:paraId="64F130F3" w14:textId="77777777" w:rsidR="005D3B81" w:rsidRPr="00795BA6" w:rsidRDefault="005D3B81" w:rsidP="00795BA6">
            <w:pPr>
              <w:widowControl w:val="0"/>
              <w:autoSpaceDE w:val="0"/>
              <w:autoSpaceDN w:val="0"/>
              <w:adjustRightInd w:val="0"/>
              <w:spacing w:line="240" w:lineRule="auto"/>
              <w:ind w:left="108" w:right="108"/>
              <w:rPr>
                <w:rFonts w:ascii="Times New Roman" w:eastAsia="Times New Roman" w:hAnsi="Times New Roman"/>
                <w:b/>
                <w:snapToGrid w:val="0"/>
                <w:color w:val="000000"/>
              </w:rPr>
            </w:pPr>
            <w:r w:rsidRPr="00795BA6">
              <w:rPr>
                <w:rFonts w:ascii="Times New Roman" w:eastAsia="Times New Roman" w:hAnsi="Times New Roman"/>
                <w:b/>
                <w:snapToGrid w:val="0"/>
                <w:color w:val="000000"/>
              </w:rPr>
              <w:t>§</w:t>
            </w:r>
          </w:p>
          <w:p w14:paraId="13EFB6BE" w14:textId="77777777" w:rsidR="005D3B81" w:rsidRPr="00795BA6" w:rsidRDefault="005D3B81" w:rsidP="00795BA6">
            <w:pPr>
              <w:widowControl w:val="0"/>
              <w:autoSpaceDE w:val="0"/>
              <w:autoSpaceDN w:val="0"/>
              <w:adjustRightInd w:val="0"/>
              <w:spacing w:line="240" w:lineRule="auto"/>
              <w:ind w:left="108" w:right="108"/>
              <w:rPr>
                <w:rFonts w:ascii="Times New Roman" w:eastAsia="Times New Roman" w:hAnsi="Times New Roman"/>
                <w:b/>
                <w:snapToGrid w:val="0"/>
                <w:color w:val="000000"/>
              </w:rPr>
            </w:pPr>
            <w:r w:rsidRPr="00795BA6">
              <w:rPr>
                <w:rFonts w:ascii="Times New Roman" w:eastAsia="Times New Roman" w:hAnsi="Times New Roman"/>
                <w:b/>
                <w:snapToGrid w:val="0"/>
                <w:color w:val="000000"/>
              </w:rPr>
              <w:t>§</w:t>
            </w:r>
          </w:p>
          <w:p w14:paraId="6E42500B" w14:textId="77777777" w:rsidR="005D3B81" w:rsidRPr="008F1F07" w:rsidRDefault="005D3B81" w:rsidP="00F3304D">
            <w:pPr>
              <w:widowControl w:val="0"/>
              <w:autoSpaceDE w:val="0"/>
              <w:autoSpaceDN w:val="0"/>
              <w:adjustRightInd w:val="0"/>
              <w:spacing w:line="240" w:lineRule="atLeast"/>
              <w:ind w:left="108" w:right="108"/>
              <w:rPr>
                <w:rFonts w:eastAsia="Times New Roman"/>
                <w:b/>
                <w:snapToGrid w:val="0"/>
                <w:color w:val="000000"/>
              </w:rPr>
            </w:pPr>
          </w:p>
        </w:tc>
        <w:tc>
          <w:tcPr>
            <w:tcW w:w="4495" w:type="dxa"/>
          </w:tcPr>
          <w:p w14:paraId="4D35C611" w14:textId="38CF7C0A" w:rsidR="005D3B81" w:rsidRDefault="005D3B81" w:rsidP="005D3B81">
            <w:pPr>
              <w:widowControl w:val="0"/>
              <w:autoSpaceDE w:val="0"/>
              <w:autoSpaceDN w:val="0"/>
              <w:adjustRightInd w:val="0"/>
              <w:spacing w:line="240" w:lineRule="atLeast"/>
              <w:ind w:right="108"/>
              <w:rPr>
                <w:rFonts w:ascii="Times New Roman" w:eastAsia="Times New Roman" w:hAnsi="Times New Roman"/>
                <w:b/>
                <w:snapToGrid w:val="0"/>
                <w:color w:val="000000"/>
              </w:rPr>
            </w:pPr>
            <w:r w:rsidRPr="00795BA6">
              <w:rPr>
                <w:rFonts w:ascii="Times New Roman" w:eastAsia="Times New Roman" w:hAnsi="Times New Roman"/>
                <w:b/>
                <w:snapToGrid w:val="0"/>
                <w:color w:val="000000"/>
              </w:rPr>
              <w:t>PUBLIC UTILITY COMMISSION</w:t>
            </w:r>
            <w:r>
              <w:rPr>
                <w:rFonts w:ascii="Times New Roman" w:eastAsia="Times New Roman" w:hAnsi="Times New Roman"/>
                <w:b/>
                <w:snapToGrid w:val="0"/>
                <w:color w:val="000000"/>
              </w:rPr>
              <w:t xml:space="preserve"> </w:t>
            </w:r>
          </w:p>
          <w:p w14:paraId="4636EEF5" w14:textId="77777777" w:rsidR="005D3B81" w:rsidRDefault="005D3B81" w:rsidP="005D3B81">
            <w:pPr>
              <w:widowControl w:val="0"/>
              <w:autoSpaceDE w:val="0"/>
              <w:autoSpaceDN w:val="0"/>
              <w:adjustRightInd w:val="0"/>
              <w:spacing w:line="240" w:lineRule="atLeast"/>
              <w:ind w:right="108"/>
              <w:rPr>
                <w:rFonts w:ascii="Times New Roman" w:eastAsia="Times New Roman" w:hAnsi="Times New Roman"/>
                <w:b/>
                <w:snapToGrid w:val="0"/>
                <w:color w:val="000000"/>
              </w:rPr>
            </w:pPr>
          </w:p>
          <w:p w14:paraId="233BDF1C" w14:textId="504E246B" w:rsidR="005D3B81" w:rsidRPr="00795BA6" w:rsidRDefault="005D3B81" w:rsidP="00795BA6">
            <w:pPr>
              <w:widowControl w:val="0"/>
              <w:autoSpaceDE w:val="0"/>
              <w:autoSpaceDN w:val="0"/>
              <w:adjustRightInd w:val="0"/>
              <w:spacing w:line="240" w:lineRule="atLeast"/>
              <w:ind w:right="108"/>
              <w:rPr>
                <w:rFonts w:ascii="Times New Roman" w:eastAsia="Times New Roman" w:hAnsi="Times New Roman"/>
                <w:b/>
                <w:snapToGrid w:val="0"/>
                <w:color w:val="000000"/>
              </w:rPr>
            </w:pPr>
            <w:r>
              <w:rPr>
                <w:rFonts w:ascii="Times New Roman" w:eastAsia="Times New Roman" w:hAnsi="Times New Roman"/>
                <w:b/>
                <w:snapToGrid w:val="0"/>
                <w:color w:val="000000"/>
              </w:rPr>
              <w:t xml:space="preserve">                     </w:t>
            </w:r>
            <w:r w:rsidRPr="00795BA6">
              <w:rPr>
                <w:rFonts w:ascii="Times New Roman" w:eastAsia="Times New Roman" w:hAnsi="Times New Roman"/>
                <w:b/>
                <w:snapToGrid w:val="0"/>
                <w:color w:val="000000"/>
              </w:rPr>
              <w:t>OF TEXAS</w:t>
            </w:r>
          </w:p>
        </w:tc>
      </w:tr>
    </w:tbl>
    <w:bookmarkEnd w:id="0"/>
    <w:bookmarkEnd w:id="1"/>
    <w:p w14:paraId="0A1AFAE8" w14:textId="264D1390" w:rsidR="00200422" w:rsidRDefault="00200422" w:rsidP="00286C3B">
      <w:pPr>
        <w:jc w:val="center"/>
        <w:rPr>
          <w:rFonts w:ascii="Times New Roman" w:hAnsi="Times New Roman"/>
          <w:b/>
          <w:bCs/>
          <w:u w:val="single"/>
        </w:rPr>
      </w:pPr>
      <w:r>
        <w:rPr>
          <w:rFonts w:ascii="Times New Roman" w:hAnsi="Times New Roman"/>
          <w:b/>
          <w:bCs/>
          <w:u w:val="single"/>
        </w:rPr>
        <w:t>JOINT MOTION TO ADMIT EVIDENCE AND PROPOSED NOTICE OF APPROVAL</w:t>
      </w:r>
    </w:p>
    <w:p w14:paraId="38BE72FD" w14:textId="6BE05D69" w:rsidR="00200422" w:rsidRDefault="00200422" w:rsidP="00795BA6">
      <w:pPr>
        <w:spacing w:line="360" w:lineRule="auto"/>
        <w:jc w:val="both"/>
        <w:rPr>
          <w:rFonts w:ascii="Times New Roman" w:hAnsi="Times New Roman"/>
        </w:rPr>
      </w:pPr>
      <w:r>
        <w:rPr>
          <w:rFonts w:ascii="Times New Roman" w:hAnsi="Times New Roman"/>
        </w:rPr>
        <w:tab/>
        <w:t>COMES NOW, MCC Utilities, LLC (MCC</w:t>
      </w:r>
      <w:r w:rsidR="001E6432">
        <w:rPr>
          <w:rFonts w:ascii="Times New Roman" w:hAnsi="Times New Roman"/>
        </w:rPr>
        <w:t xml:space="preserve"> Utilities</w:t>
      </w:r>
      <w:r>
        <w:rPr>
          <w:rFonts w:ascii="Times New Roman" w:hAnsi="Times New Roman"/>
        </w:rPr>
        <w:t xml:space="preserve">) together with the Staff </w:t>
      </w:r>
      <w:r w:rsidR="00E33078">
        <w:rPr>
          <w:rFonts w:ascii="Times New Roman" w:hAnsi="Times New Roman"/>
        </w:rPr>
        <w:t xml:space="preserve">(Staff) </w:t>
      </w:r>
      <w:r>
        <w:rPr>
          <w:rFonts w:ascii="Times New Roman" w:hAnsi="Times New Roman"/>
        </w:rPr>
        <w:t>of the Public Utility Commission of Texas (</w:t>
      </w:r>
      <w:r w:rsidR="00E33078">
        <w:rPr>
          <w:rFonts w:ascii="Times New Roman" w:hAnsi="Times New Roman"/>
        </w:rPr>
        <w:t>Commission</w:t>
      </w:r>
      <w:r>
        <w:rPr>
          <w:rFonts w:ascii="Times New Roman" w:hAnsi="Times New Roman"/>
        </w:rPr>
        <w:t>) (collectively, Parties), and files this Joint Motion to Admit Evidence and Proposed Notice of Approval</w:t>
      </w:r>
      <w:proofErr w:type="gramStart"/>
      <w:r>
        <w:rPr>
          <w:rFonts w:ascii="Times New Roman" w:hAnsi="Times New Roman"/>
        </w:rPr>
        <w:t xml:space="preserve">.  </w:t>
      </w:r>
      <w:proofErr w:type="gramEnd"/>
      <w:r>
        <w:rPr>
          <w:rFonts w:ascii="Times New Roman" w:hAnsi="Times New Roman"/>
        </w:rPr>
        <w:t>In support thereof, the Parties show the following:</w:t>
      </w:r>
    </w:p>
    <w:p w14:paraId="1377DADE" w14:textId="401BB43D" w:rsidR="00200422" w:rsidRDefault="00200422" w:rsidP="008F37C9">
      <w:pPr>
        <w:pStyle w:val="ListParagraph"/>
        <w:numPr>
          <w:ilvl w:val="0"/>
          <w:numId w:val="1"/>
        </w:numPr>
        <w:ind w:left="0" w:firstLine="0"/>
        <w:jc w:val="center"/>
        <w:rPr>
          <w:rFonts w:ascii="Times New Roman" w:hAnsi="Times New Roman"/>
          <w:b/>
          <w:bCs/>
          <w:u w:val="single"/>
        </w:rPr>
      </w:pPr>
      <w:r>
        <w:rPr>
          <w:rFonts w:ascii="Times New Roman" w:hAnsi="Times New Roman"/>
          <w:b/>
          <w:bCs/>
          <w:u w:val="single"/>
        </w:rPr>
        <w:t>BACKGROUND</w:t>
      </w:r>
    </w:p>
    <w:p w14:paraId="57E3B2C9" w14:textId="7380DBF6" w:rsidR="00200422" w:rsidRDefault="00200422" w:rsidP="00795BA6">
      <w:pPr>
        <w:spacing w:line="360" w:lineRule="auto"/>
        <w:ind w:firstLine="720"/>
        <w:jc w:val="both"/>
        <w:rPr>
          <w:rFonts w:ascii="Times New Roman" w:hAnsi="Times New Roman"/>
        </w:rPr>
      </w:pPr>
      <w:r w:rsidRPr="00200422">
        <w:rPr>
          <w:rFonts w:ascii="Times New Roman" w:hAnsi="Times New Roman"/>
        </w:rPr>
        <w:t>On November 7, 2023, MCC Utilities filed an application to obtain new water and sewer certificates of convenience and necessity in Harris County,</w:t>
      </w:r>
      <w:r w:rsidR="004D451D">
        <w:rPr>
          <w:rFonts w:ascii="Times New Roman" w:hAnsi="Times New Roman"/>
        </w:rPr>
        <w:t xml:space="preserve"> Texas</w:t>
      </w:r>
      <w:proofErr w:type="gramStart"/>
      <w:r w:rsidRPr="00200422">
        <w:rPr>
          <w:rFonts w:ascii="Times New Roman" w:hAnsi="Times New Roman"/>
        </w:rPr>
        <w:t xml:space="preserve">. </w:t>
      </w:r>
      <w:r>
        <w:rPr>
          <w:rFonts w:ascii="Times New Roman" w:hAnsi="Times New Roman"/>
        </w:rPr>
        <w:t xml:space="preserve"> </w:t>
      </w:r>
      <w:proofErr w:type="gramEnd"/>
      <w:r w:rsidRPr="00200422">
        <w:rPr>
          <w:rFonts w:ascii="Times New Roman" w:hAnsi="Times New Roman"/>
        </w:rPr>
        <w:t xml:space="preserve">MCC Utilities seeks to provide </w:t>
      </w:r>
      <w:r w:rsidR="004D451D">
        <w:rPr>
          <w:rFonts w:ascii="Times New Roman" w:hAnsi="Times New Roman"/>
        </w:rPr>
        <w:t xml:space="preserve">water and sewer </w:t>
      </w:r>
      <w:r w:rsidRPr="00200422">
        <w:rPr>
          <w:rFonts w:ascii="Times New Roman" w:hAnsi="Times New Roman"/>
        </w:rPr>
        <w:t>services to 310 customer connections within an area consisting of approximately 10.8 acres</w:t>
      </w:r>
      <w:proofErr w:type="gramStart"/>
      <w:r>
        <w:rPr>
          <w:rFonts w:ascii="Times New Roman" w:hAnsi="Times New Roman"/>
        </w:rPr>
        <w:t xml:space="preserve">.  </w:t>
      </w:r>
      <w:proofErr w:type="gramEnd"/>
      <w:r w:rsidRPr="00200422">
        <w:rPr>
          <w:rFonts w:ascii="Times New Roman" w:hAnsi="Times New Roman"/>
        </w:rPr>
        <w:t xml:space="preserve">On March 19, 2024, Order No. 4 was issued, </w:t>
      </w:r>
      <w:r w:rsidR="004D451D">
        <w:rPr>
          <w:rFonts w:ascii="Times New Roman" w:hAnsi="Times New Roman"/>
        </w:rPr>
        <w:t xml:space="preserve">directing the parties to file a joint motion to admit evidence </w:t>
      </w:r>
      <w:r w:rsidR="009A6353">
        <w:rPr>
          <w:rFonts w:ascii="Times New Roman" w:hAnsi="Times New Roman"/>
        </w:rPr>
        <w:t>along</w:t>
      </w:r>
      <w:r w:rsidR="004D451D">
        <w:rPr>
          <w:rFonts w:ascii="Times New Roman" w:hAnsi="Times New Roman"/>
        </w:rPr>
        <w:t xml:space="preserve"> with proposed findings of fact, conclusions of law, and ordering paragraphs by June 14, 2024</w:t>
      </w:r>
      <w:proofErr w:type="gramStart"/>
      <w:r w:rsidR="004D451D">
        <w:rPr>
          <w:rFonts w:ascii="Times New Roman" w:hAnsi="Times New Roman"/>
        </w:rPr>
        <w:t xml:space="preserve">.  </w:t>
      </w:r>
      <w:proofErr w:type="gramEnd"/>
      <w:r w:rsidR="004D451D">
        <w:rPr>
          <w:rFonts w:ascii="Times New Roman" w:hAnsi="Times New Roman"/>
        </w:rPr>
        <w:t>Therefore, this plea</w:t>
      </w:r>
      <w:r w:rsidR="002F250B">
        <w:rPr>
          <w:rFonts w:ascii="Times New Roman" w:hAnsi="Times New Roman"/>
        </w:rPr>
        <w:t>d</w:t>
      </w:r>
      <w:r w:rsidR="004D451D">
        <w:rPr>
          <w:rFonts w:ascii="Times New Roman" w:hAnsi="Times New Roman"/>
        </w:rPr>
        <w:t xml:space="preserve">ing is timely filed. </w:t>
      </w:r>
    </w:p>
    <w:p w14:paraId="4FDFB862" w14:textId="522A5B7B" w:rsidR="00200422" w:rsidRDefault="00200422" w:rsidP="008F37C9">
      <w:pPr>
        <w:pStyle w:val="ListParagraph"/>
        <w:numPr>
          <w:ilvl w:val="0"/>
          <w:numId w:val="1"/>
        </w:numPr>
        <w:ind w:left="0" w:firstLine="0"/>
        <w:jc w:val="center"/>
        <w:rPr>
          <w:rFonts w:ascii="Times New Roman" w:hAnsi="Times New Roman"/>
          <w:b/>
          <w:bCs/>
          <w:u w:val="single"/>
        </w:rPr>
      </w:pPr>
      <w:r>
        <w:rPr>
          <w:rFonts w:ascii="Times New Roman" w:hAnsi="Times New Roman"/>
          <w:b/>
          <w:bCs/>
          <w:u w:val="single"/>
        </w:rPr>
        <w:t>JOINT MOTION TO ADMIT EVIDENCE</w:t>
      </w:r>
    </w:p>
    <w:p w14:paraId="47AFC093" w14:textId="7B38BCD3" w:rsidR="00200422" w:rsidRDefault="00200422" w:rsidP="00795BA6">
      <w:pPr>
        <w:spacing w:line="360" w:lineRule="auto"/>
        <w:ind w:left="360" w:firstLine="360"/>
        <w:jc w:val="both"/>
        <w:rPr>
          <w:rFonts w:ascii="Times New Roman" w:hAnsi="Times New Roman"/>
        </w:rPr>
      </w:pPr>
      <w:r>
        <w:rPr>
          <w:rFonts w:ascii="Times New Roman" w:hAnsi="Times New Roman"/>
        </w:rPr>
        <w:t>The Parties move to admit the following into the record evidence of this proceeding:</w:t>
      </w:r>
    </w:p>
    <w:p w14:paraId="7E76D92A" w14:textId="318353EB" w:rsidR="00200422" w:rsidRDefault="00200422" w:rsidP="00795BA6">
      <w:pPr>
        <w:pStyle w:val="ListParagraph"/>
        <w:numPr>
          <w:ilvl w:val="0"/>
          <w:numId w:val="2"/>
        </w:numPr>
        <w:spacing w:line="360" w:lineRule="auto"/>
        <w:jc w:val="both"/>
        <w:rPr>
          <w:rFonts w:ascii="Times New Roman" w:hAnsi="Times New Roman"/>
        </w:rPr>
      </w:pPr>
      <w:bookmarkStart w:id="2" w:name="_Hlk168998288"/>
      <w:r>
        <w:rPr>
          <w:rFonts w:ascii="Times New Roman" w:hAnsi="Times New Roman"/>
        </w:rPr>
        <w:t>MCC</w:t>
      </w:r>
      <w:r w:rsidR="001E6432">
        <w:rPr>
          <w:rFonts w:ascii="Times New Roman" w:hAnsi="Times New Roman"/>
        </w:rPr>
        <w:t xml:space="preserve"> Utilities</w:t>
      </w:r>
      <w:r>
        <w:rPr>
          <w:rFonts w:ascii="Times New Roman" w:hAnsi="Times New Roman"/>
        </w:rPr>
        <w:t>’ Application, filed on November 7, 2023 (</w:t>
      </w:r>
      <w:r w:rsidR="00E33078">
        <w:rPr>
          <w:rFonts w:ascii="Times New Roman" w:hAnsi="Times New Roman"/>
        </w:rPr>
        <w:t>Interchange</w:t>
      </w:r>
      <w:r>
        <w:rPr>
          <w:rFonts w:ascii="Times New Roman" w:hAnsi="Times New Roman"/>
        </w:rPr>
        <w:t xml:space="preserve"> Item No. 1);</w:t>
      </w:r>
    </w:p>
    <w:p w14:paraId="6E030771" w14:textId="07704DC8" w:rsidR="00BD262A" w:rsidRDefault="00BD262A" w:rsidP="00795BA6">
      <w:pPr>
        <w:pStyle w:val="ListParagraph"/>
        <w:numPr>
          <w:ilvl w:val="0"/>
          <w:numId w:val="2"/>
        </w:numPr>
        <w:spacing w:line="360" w:lineRule="auto"/>
        <w:jc w:val="both"/>
        <w:rPr>
          <w:rFonts w:ascii="Times New Roman" w:hAnsi="Times New Roman"/>
        </w:rPr>
      </w:pPr>
      <w:r>
        <w:rPr>
          <w:rFonts w:ascii="Times New Roman" w:hAnsi="Times New Roman"/>
        </w:rPr>
        <w:t>MCC</w:t>
      </w:r>
      <w:r w:rsidR="001E6432">
        <w:rPr>
          <w:rFonts w:ascii="Times New Roman" w:hAnsi="Times New Roman"/>
        </w:rPr>
        <w:t xml:space="preserve"> Utilitie</w:t>
      </w:r>
      <w:r>
        <w:rPr>
          <w:rFonts w:ascii="Times New Roman" w:hAnsi="Times New Roman"/>
        </w:rPr>
        <w:t>s</w:t>
      </w:r>
      <w:r w:rsidR="001E6432">
        <w:rPr>
          <w:rFonts w:ascii="Times New Roman" w:hAnsi="Times New Roman"/>
        </w:rPr>
        <w:t>’</w:t>
      </w:r>
      <w:r>
        <w:rPr>
          <w:rFonts w:ascii="Times New Roman" w:hAnsi="Times New Roman"/>
        </w:rPr>
        <w:t xml:space="preserve"> Attachment “M” Confidential Financial Information for CCN Application</w:t>
      </w:r>
      <w:r w:rsidR="007C7D71">
        <w:rPr>
          <w:rFonts w:ascii="Times New Roman" w:hAnsi="Times New Roman"/>
        </w:rPr>
        <w:t>. Filed on November 8, 2023</w:t>
      </w:r>
      <w:r>
        <w:rPr>
          <w:rFonts w:ascii="Times New Roman" w:hAnsi="Times New Roman"/>
        </w:rPr>
        <w:t xml:space="preserve"> (Interchange Item No. 2);</w:t>
      </w:r>
    </w:p>
    <w:p w14:paraId="08FC6D1A" w14:textId="16D462B1" w:rsidR="00200422" w:rsidRDefault="00200422" w:rsidP="00BD262A">
      <w:pPr>
        <w:pStyle w:val="ListParagraph"/>
        <w:numPr>
          <w:ilvl w:val="0"/>
          <w:numId w:val="2"/>
        </w:numPr>
        <w:spacing w:line="360" w:lineRule="auto"/>
        <w:jc w:val="both"/>
        <w:rPr>
          <w:rFonts w:ascii="Times New Roman" w:hAnsi="Times New Roman"/>
        </w:rPr>
      </w:pPr>
      <w:r>
        <w:rPr>
          <w:rFonts w:ascii="Times New Roman" w:hAnsi="Times New Roman"/>
        </w:rPr>
        <w:t>MCC</w:t>
      </w:r>
      <w:r w:rsidR="0057320B">
        <w:rPr>
          <w:rFonts w:ascii="Times New Roman" w:hAnsi="Times New Roman"/>
        </w:rPr>
        <w:t xml:space="preserve"> Utilities’</w:t>
      </w:r>
      <w:r w:rsidR="0084295D">
        <w:rPr>
          <w:rFonts w:ascii="Times New Roman" w:hAnsi="Times New Roman"/>
        </w:rPr>
        <w:t xml:space="preserve"> </w:t>
      </w:r>
      <w:r w:rsidR="007C7D71">
        <w:rPr>
          <w:rFonts w:ascii="Times New Roman" w:hAnsi="Times New Roman"/>
        </w:rPr>
        <w:t xml:space="preserve">First Supplement </w:t>
      </w:r>
      <w:r w:rsidR="0084295D">
        <w:rPr>
          <w:rFonts w:ascii="Times New Roman" w:hAnsi="Times New Roman"/>
        </w:rPr>
        <w:t xml:space="preserve">to </w:t>
      </w:r>
      <w:r w:rsidR="007C7D71">
        <w:rPr>
          <w:rFonts w:ascii="Times New Roman" w:hAnsi="Times New Roman"/>
        </w:rPr>
        <w:t xml:space="preserve">Cure Deficiencies </w:t>
      </w:r>
      <w:r w:rsidR="0084295D">
        <w:rPr>
          <w:rFonts w:ascii="Times New Roman" w:hAnsi="Times New Roman"/>
        </w:rPr>
        <w:t>filed on January 8, 2024 (</w:t>
      </w:r>
      <w:r w:rsidR="00E33078">
        <w:rPr>
          <w:rFonts w:ascii="Times New Roman" w:hAnsi="Times New Roman"/>
        </w:rPr>
        <w:t>Interchange</w:t>
      </w:r>
      <w:r w:rsidR="0084295D">
        <w:rPr>
          <w:rFonts w:ascii="Times New Roman" w:hAnsi="Times New Roman"/>
        </w:rPr>
        <w:t xml:space="preserve"> Item No. 7);</w:t>
      </w:r>
    </w:p>
    <w:p w14:paraId="490FD30A" w14:textId="661451E0" w:rsidR="007C7D71" w:rsidRDefault="007C7D71" w:rsidP="00BD262A">
      <w:pPr>
        <w:pStyle w:val="ListParagraph"/>
        <w:numPr>
          <w:ilvl w:val="0"/>
          <w:numId w:val="2"/>
        </w:numPr>
        <w:spacing w:line="360" w:lineRule="auto"/>
        <w:jc w:val="both"/>
        <w:rPr>
          <w:rFonts w:ascii="Times New Roman" w:hAnsi="Times New Roman"/>
        </w:rPr>
      </w:pPr>
      <w:r>
        <w:rPr>
          <w:rFonts w:ascii="Times New Roman" w:hAnsi="Times New Roman"/>
        </w:rPr>
        <w:t>Staff’s Commission Staff’s Supplemental Recommendation on Administrative Completeness and Notice and Proposed Procedural Schedule</w:t>
      </w:r>
      <w:r w:rsidR="00E4229F">
        <w:rPr>
          <w:rFonts w:ascii="Times New Roman" w:hAnsi="Times New Roman"/>
        </w:rPr>
        <w:t>, filed on February 7, 2024</w:t>
      </w:r>
      <w:r>
        <w:rPr>
          <w:rFonts w:ascii="Times New Roman" w:hAnsi="Times New Roman"/>
        </w:rPr>
        <w:t xml:space="preserve"> (Interchange Item No. 8);</w:t>
      </w:r>
    </w:p>
    <w:p w14:paraId="108079C1" w14:textId="0A3149CE" w:rsidR="0084295D" w:rsidRDefault="0084295D" w:rsidP="00795BA6">
      <w:pPr>
        <w:pStyle w:val="ListParagraph"/>
        <w:numPr>
          <w:ilvl w:val="0"/>
          <w:numId w:val="2"/>
        </w:numPr>
        <w:spacing w:line="360" w:lineRule="auto"/>
        <w:jc w:val="both"/>
        <w:rPr>
          <w:rFonts w:ascii="Times New Roman" w:hAnsi="Times New Roman"/>
        </w:rPr>
      </w:pPr>
      <w:r>
        <w:rPr>
          <w:rFonts w:ascii="Times New Roman" w:hAnsi="Times New Roman"/>
        </w:rPr>
        <w:t>MCC</w:t>
      </w:r>
      <w:r w:rsidR="0057320B">
        <w:rPr>
          <w:rFonts w:ascii="Times New Roman" w:hAnsi="Times New Roman"/>
        </w:rPr>
        <w:t xml:space="preserve"> Utilities’</w:t>
      </w:r>
      <w:r>
        <w:rPr>
          <w:rFonts w:ascii="Times New Roman" w:hAnsi="Times New Roman"/>
        </w:rPr>
        <w:t xml:space="preserve"> </w:t>
      </w:r>
      <w:r w:rsidR="00E4229F">
        <w:rPr>
          <w:rFonts w:ascii="Times New Roman" w:hAnsi="Times New Roman"/>
        </w:rPr>
        <w:t xml:space="preserve">Response </w:t>
      </w:r>
      <w:r>
        <w:rPr>
          <w:rFonts w:ascii="Times New Roman" w:hAnsi="Times New Roman"/>
        </w:rPr>
        <w:t xml:space="preserve">to Staff’s </w:t>
      </w:r>
      <w:r w:rsidR="00E4229F">
        <w:rPr>
          <w:rFonts w:ascii="Times New Roman" w:hAnsi="Times New Roman"/>
        </w:rPr>
        <w:t xml:space="preserve">First Request </w:t>
      </w:r>
      <w:r>
        <w:rPr>
          <w:rFonts w:ascii="Times New Roman" w:hAnsi="Times New Roman"/>
        </w:rPr>
        <w:t xml:space="preserve">for </w:t>
      </w:r>
      <w:r w:rsidR="00E4229F">
        <w:rPr>
          <w:rFonts w:ascii="Times New Roman" w:hAnsi="Times New Roman"/>
        </w:rPr>
        <w:t>Information</w:t>
      </w:r>
      <w:r>
        <w:rPr>
          <w:rFonts w:ascii="Times New Roman" w:hAnsi="Times New Roman"/>
        </w:rPr>
        <w:t>, filed on March 4, 2024 (</w:t>
      </w:r>
      <w:r w:rsidR="00E33078">
        <w:rPr>
          <w:rFonts w:ascii="Times New Roman" w:hAnsi="Times New Roman"/>
        </w:rPr>
        <w:t>Interchange</w:t>
      </w:r>
      <w:r>
        <w:rPr>
          <w:rFonts w:ascii="Times New Roman" w:hAnsi="Times New Roman"/>
        </w:rPr>
        <w:t xml:space="preserve"> Item No. 11);</w:t>
      </w:r>
    </w:p>
    <w:p w14:paraId="0FE6FADD" w14:textId="2C02B1B3" w:rsidR="0084295D" w:rsidRDefault="0084295D" w:rsidP="00BD262A">
      <w:pPr>
        <w:pStyle w:val="ListParagraph"/>
        <w:numPr>
          <w:ilvl w:val="0"/>
          <w:numId w:val="2"/>
        </w:numPr>
        <w:spacing w:line="360" w:lineRule="auto"/>
        <w:jc w:val="both"/>
        <w:rPr>
          <w:rFonts w:ascii="Times New Roman" w:hAnsi="Times New Roman"/>
        </w:rPr>
      </w:pPr>
      <w:r>
        <w:rPr>
          <w:rFonts w:ascii="Times New Roman" w:hAnsi="Times New Roman"/>
        </w:rPr>
        <w:lastRenderedPageBreak/>
        <w:t>MCC</w:t>
      </w:r>
      <w:r w:rsidR="0057320B">
        <w:rPr>
          <w:rFonts w:ascii="Times New Roman" w:hAnsi="Times New Roman"/>
        </w:rPr>
        <w:t xml:space="preserve"> Utilities’</w:t>
      </w:r>
      <w:r>
        <w:rPr>
          <w:rFonts w:ascii="Times New Roman" w:hAnsi="Times New Roman"/>
        </w:rPr>
        <w:t xml:space="preserve"> </w:t>
      </w:r>
      <w:r w:rsidR="00E4229F">
        <w:rPr>
          <w:rFonts w:ascii="Times New Roman" w:hAnsi="Times New Roman"/>
        </w:rPr>
        <w:t xml:space="preserve">Proof </w:t>
      </w:r>
      <w:r>
        <w:rPr>
          <w:rFonts w:ascii="Times New Roman" w:hAnsi="Times New Roman"/>
        </w:rPr>
        <w:t xml:space="preserve">of </w:t>
      </w:r>
      <w:r w:rsidR="00E4229F">
        <w:rPr>
          <w:rFonts w:ascii="Times New Roman" w:hAnsi="Times New Roman"/>
        </w:rPr>
        <w:t>Notice</w:t>
      </w:r>
      <w:r>
        <w:rPr>
          <w:rFonts w:ascii="Times New Roman" w:hAnsi="Times New Roman"/>
        </w:rPr>
        <w:t>, filed on March 6, 2024 (</w:t>
      </w:r>
      <w:r w:rsidR="00E33078">
        <w:rPr>
          <w:rFonts w:ascii="Times New Roman" w:hAnsi="Times New Roman"/>
        </w:rPr>
        <w:t>Interchange</w:t>
      </w:r>
      <w:r>
        <w:rPr>
          <w:rFonts w:ascii="Times New Roman" w:hAnsi="Times New Roman"/>
        </w:rPr>
        <w:t xml:space="preserve"> Item No. 12);</w:t>
      </w:r>
    </w:p>
    <w:p w14:paraId="2E14FAFB" w14:textId="07E7599F" w:rsidR="00E4229F" w:rsidRDefault="00E4229F" w:rsidP="00795BA6">
      <w:pPr>
        <w:pStyle w:val="ListParagraph"/>
        <w:numPr>
          <w:ilvl w:val="0"/>
          <w:numId w:val="2"/>
        </w:numPr>
        <w:spacing w:line="360" w:lineRule="auto"/>
        <w:jc w:val="both"/>
        <w:rPr>
          <w:rFonts w:ascii="Times New Roman" w:hAnsi="Times New Roman"/>
        </w:rPr>
      </w:pPr>
      <w:r>
        <w:rPr>
          <w:rFonts w:ascii="Times New Roman" w:hAnsi="Times New Roman"/>
        </w:rPr>
        <w:t>Staff’s Commission Staff’s Recommendation on Sufficiency of Notice and Proposed Procedural Schedule, filed on March 18, 2024 (Interchange Item No. 15);</w:t>
      </w:r>
    </w:p>
    <w:p w14:paraId="0388F0EE" w14:textId="4D567A71" w:rsidR="0084295D" w:rsidRDefault="0084295D" w:rsidP="00BD262A">
      <w:pPr>
        <w:pStyle w:val="ListParagraph"/>
        <w:numPr>
          <w:ilvl w:val="0"/>
          <w:numId w:val="2"/>
        </w:numPr>
        <w:spacing w:line="360" w:lineRule="auto"/>
        <w:jc w:val="both"/>
        <w:rPr>
          <w:rFonts w:ascii="Times New Roman" w:hAnsi="Times New Roman"/>
        </w:rPr>
      </w:pPr>
      <w:r>
        <w:rPr>
          <w:rFonts w:ascii="Times New Roman" w:hAnsi="Times New Roman"/>
        </w:rPr>
        <w:t>MCC</w:t>
      </w:r>
      <w:r w:rsidR="0057320B">
        <w:rPr>
          <w:rFonts w:ascii="Times New Roman" w:hAnsi="Times New Roman"/>
        </w:rPr>
        <w:t xml:space="preserve"> Utilities’</w:t>
      </w:r>
      <w:r>
        <w:rPr>
          <w:rFonts w:ascii="Times New Roman" w:hAnsi="Times New Roman"/>
        </w:rPr>
        <w:t xml:space="preserve"> </w:t>
      </w:r>
      <w:r w:rsidR="00E4229F">
        <w:rPr>
          <w:rFonts w:ascii="Times New Roman" w:hAnsi="Times New Roman"/>
        </w:rPr>
        <w:t xml:space="preserve">First Supplement </w:t>
      </w:r>
      <w:r>
        <w:rPr>
          <w:rFonts w:ascii="Times New Roman" w:hAnsi="Times New Roman"/>
        </w:rPr>
        <w:t xml:space="preserve">to </w:t>
      </w:r>
      <w:r w:rsidR="00E4229F">
        <w:rPr>
          <w:rFonts w:ascii="Times New Roman" w:hAnsi="Times New Roman"/>
        </w:rPr>
        <w:t xml:space="preserve">Response </w:t>
      </w:r>
      <w:r>
        <w:rPr>
          <w:rFonts w:ascii="Times New Roman" w:hAnsi="Times New Roman"/>
        </w:rPr>
        <w:t xml:space="preserve">to Staff’s </w:t>
      </w:r>
      <w:r w:rsidR="00E4229F">
        <w:rPr>
          <w:rFonts w:ascii="Times New Roman" w:hAnsi="Times New Roman"/>
        </w:rPr>
        <w:t xml:space="preserve">First Request </w:t>
      </w:r>
      <w:r>
        <w:rPr>
          <w:rFonts w:ascii="Times New Roman" w:hAnsi="Times New Roman"/>
        </w:rPr>
        <w:t xml:space="preserve">for </w:t>
      </w:r>
      <w:r w:rsidR="00E4229F">
        <w:rPr>
          <w:rFonts w:ascii="Times New Roman" w:hAnsi="Times New Roman"/>
        </w:rPr>
        <w:t>Information</w:t>
      </w:r>
      <w:r>
        <w:rPr>
          <w:rFonts w:ascii="Times New Roman" w:hAnsi="Times New Roman"/>
        </w:rPr>
        <w:t>, filed on March 26, 2024 (</w:t>
      </w:r>
      <w:r w:rsidR="00E33078">
        <w:rPr>
          <w:rFonts w:ascii="Times New Roman" w:hAnsi="Times New Roman"/>
        </w:rPr>
        <w:t>Interchange</w:t>
      </w:r>
      <w:r>
        <w:rPr>
          <w:rFonts w:ascii="Times New Roman" w:hAnsi="Times New Roman"/>
        </w:rPr>
        <w:t xml:space="preserve"> Item No. 17);</w:t>
      </w:r>
    </w:p>
    <w:p w14:paraId="1C119D48" w14:textId="09A42229" w:rsidR="0084295D" w:rsidRDefault="0084295D" w:rsidP="00795BA6">
      <w:pPr>
        <w:pStyle w:val="ListParagraph"/>
        <w:numPr>
          <w:ilvl w:val="0"/>
          <w:numId w:val="2"/>
        </w:numPr>
        <w:spacing w:line="360" w:lineRule="auto"/>
        <w:jc w:val="both"/>
        <w:rPr>
          <w:rFonts w:ascii="Times New Roman" w:hAnsi="Times New Roman"/>
        </w:rPr>
      </w:pPr>
      <w:r>
        <w:rPr>
          <w:rFonts w:ascii="Times New Roman" w:hAnsi="Times New Roman"/>
        </w:rPr>
        <w:t>MCC</w:t>
      </w:r>
      <w:r w:rsidR="0057320B">
        <w:rPr>
          <w:rFonts w:ascii="Times New Roman" w:hAnsi="Times New Roman"/>
        </w:rPr>
        <w:t xml:space="preserve"> Utilities’</w:t>
      </w:r>
      <w:r>
        <w:rPr>
          <w:rFonts w:ascii="Times New Roman" w:hAnsi="Times New Roman"/>
        </w:rPr>
        <w:t xml:space="preserve"> Consent Form for Certificates of Convenience and Necessity in Harris County, filed on May 8, 2024 (</w:t>
      </w:r>
      <w:r w:rsidR="00E33078">
        <w:rPr>
          <w:rFonts w:ascii="Times New Roman" w:hAnsi="Times New Roman"/>
        </w:rPr>
        <w:t>Interchange</w:t>
      </w:r>
      <w:r>
        <w:rPr>
          <w:rFonts w:ascii="Times New Roman" w:hAnsi="Times New Roman"/>
        </w:rPr>
        <w:t xml:space="preserve"> Item No. 19);</w:t>
      </w:r>
    </w:p>
    <w:p w14:paraId="4FFD8AA8" w14:textId="37975960" w:rsidR="00E4229F" w:rsidRDefault="0084295D" w:rsidP="00795BA6">
      <w:pPr>
        <w:pStyle w:val="ListParagraph"/>
        <w:numPr>
          <w:ilvl w:val="0"/>
          <w:numId w:val="2"/>
        </w:numPr>
        <w:spacing w:line="360" w:lineRule="auto"/>
        <w:jc w:val="both"/>
        <w:rPr>
          <w:rFonts w:ascii="Times New Roman" w:hAnsi="Times New Roman"/>
        </w:rPr>
      </w:pPr>
      <w:r>
        <w:rPr>
          <w:rFonts w:ascii="Times New Roman" w:hAnsi="Times New Roman"/>
        </w:rPr>
        <w:t>MCC</w:t>
      </w:r>
      <w:r w:rsidR="0057320B">
        <w:rPr>
          <w:rFonts w:ascii="Times New Roman" w:hAnsi="Times New Roman"/>
        </w:rPr>
        <w:t xml:space="preserve"> Utilities’</w:t>
      </w:r>
      <w:r>
        <w:rPr>
          <w:rFonts w:ascii="Times New Roman" w:hAnsi="Times New Roman"/>
        </w:rPr>
        <w:t xml:space="preserve"> </w:t>
      </w:r>
      <w:r w:rsidR="00E4229F">
        <w:rPr>
          <w:rFonts w:ascii="Times New Roman" w:hAnsi="Times New Roman"/>
        </w:rPr>
        <w:t xml:space="preserve">Responses </w:t>
      </w:r>
      <w:r>
        <w:rPr>
          <w:rFonts w:ascii="Times New Roman" w:hAnsi="Times New Roman"/>
        </w:rPr>
        <w:t>to Staff RFI 2-1, filed on May 20, 2024 (</w:t>
      </w:r>
      <w:r w:rsidR="00E33078">
        <w:rPr>
          <w:rFonts w:ascii="Times New Roman" w:hAnsi="Times New Roman"/>
        </w:rPr>
        <w:t>Interchange</w:t>
      </w:r>
      <w:r>
        <w:rPr>
          <w:rFonts w:ascii="Times New Roman" w:hAnsi="Times New Roman"/>
        </w:rPr>
        <w:t xml:space="preserve"> Item No. 20)</w:t>
      </w:r>
      <w:r w:rsidR="00E4229F">
        <w:rPr>
          <w:rFonts w:ascii="Times New Roman" w:hAnsi="Times New Roman"/>
        </w:rPr>
        <w:t xml:space="preserve">; </w:t>
      </w:r>
    </w:p>
    <w:p w14:paraId="33FA09CB" w14:textId="444C77CA" w:rsidR="0084295D" w:rsidRDefault="00E4229F">
      <w:pPr>
        <w:pStyle w:val="ListParagraph"/>
        <w:numPr>
          <w:ilvl w:val="0"/>
          <w:numId w:val="2"/>
        </w:numPr>
        <w:spacing w:line="360" w:lineRule="auto"/>
        <w:jc w:val="both"/>
        <w:rPr>
          <w:rFonts w:ascii="Times New Roman" w:hAnsi="Times New Roman"/>
        </w:rPr>
      </w:pPr>
      <w:r>
        <w:rPr>
          <w:rFonts w:ascii="Times New Roman" w:hAnsi="Times New Roman"/>
        </w:rPr>
        <w:t>Staff’s Final Recommendation on Final Disposition, including</w:t>
      </w:r>
      <w:r w:rsidR="006E54C0">
        <w:rPr>
          <w:rFonts w:ascii="Times New Roman" w:hAnsi="Times New Roman"/>
        </w:rPr>
        <w:t xml:space="preserve"> </w:t>
      </w:r>
      <w:r>
        <w:rPr>
          <w:rFonts w:ascii="Times New Roman" w:hAnsi="Times New Roman"/>
        </w:rPr>
        <w:t>Confidential Attachment FB-1, filed on May 22, 2024 (Interchange Item Nos. 21-22)</w:t>
      </w:r>
      <w:bookmarkEnd w:id="2"/>
      <w:r w:rsidR="006E54C0">
        <w:rPr>
          <w:rFonts w:ascii="Times New Roman" w:hAnsi="Times New Roman"/>
        </w:rPr>
        <w:t>;</w:t>
      </w:r>
    </w:p>
    <w:p w14:paraId="3EE4D426" w14:textId="7A6CD1CA" w:rsidR="00CB7A39" w:rsidRDefault="00590122">
      <w:pPr>
        <w:pStyle w:val="ListParagraph"/>
        <w:numPr>
          <w:ilvl w:val="0"/>
          <w:numId w:val="2"/>
        </w:numPr>
        <w:spacing w:line="360" w:lineRule="auto"/>
        <w:jc w:val="both"/>
        <w:rPr>
          <w:rFonts w:ascii="Times New Roman" w:hAnsi="Times New Roman"/>
        </w:rPr>
      </w:pPr>
      <w:r w:rsidRPr="00590122">
        <w:rPr>
          <w:rFonts w:ascii="Times New Roman" w:hAnsi="Times New Roman"/>
        </w:rPr>
        <w:t xml:space="preserve">Staff’s </w:t>
      </w:r>
      <w:r w:rsidR="00E82DF3">
        <w:rPr>
          <w:rFonts w:ascii="Times New Roman" w:hAnsi="Times New Roman"/>
        </w:rPr>
        <w:t xml:space="preserve">Amended </w:t>
      </w:r>
      <w:r w:rsidRPr="00590122">
        <w:rPr>
          <w:rFonts w:ascii="Times New Roman" w:hAnsi="Times New Roman"/>
        </w:rPr>
        <w:t>Final Recommendation on Final Disposition</w:t>
      </w:r>
      <w:r w:rsidR="003A04BA">
        <w:rPr>
          <w:rFonts w:ascii="Times New Roman" w:hAnsi="Times New Roman"/>
        </w:rPr>
        <w:t xml:space="preserve"> filed on June 11, </w:t>
      </w:r>
      <w:r w:rsidR="00365C3A">
        <w:rPr>
          <w:rFonts w:ascii="Times New Roman" w:hAnsi="Times New Roman"/>
        </w:rPr>
        <w:t>2024</w:t>
      </w:r>
      <w:r w:rsidR="00737EFE">
        <w:rPr>
          <w:rFonts w:ascii="Times New Roman" w:hAnsi="Times New Roman"/>
        </w:rPr>
        <w:t xml:space="preserve"> (Interchange Item No. </w:t>
      </w:r>
      <w:r w:rsidR="003C1F75">
        <w:rPr>
          <w:rFonts w:ascii="Times New Roman" w:hAnsi="Times New Roman"/>
        </w:rPr>
        <w:t>23)</w:t>
      </w:r>
      <w:r w:rsidR="006E54C0">
        <w:rPr>
          <w:rFonts w:ascii="Times New Roman" w:hAnsi="Times New Roman"/>
        </w:rPr>
        <w:t>; and</w:t>
      </w:r>
    </w:p>
    <w:p w14:paraId="2E0DA2BE" w14:textId="449B7245" w:rsidR="006E54C0" w:rsidRPr="00795BA6" w:rsidRDefault="006E54C0" w:rsidP="00795BA6">
      <w:pPr>
        <w:pStyle w:val="ListParagraph"/>
        <w:numPr>
          <w:ilvl w:val="0"/>
          <w:numId w:val="2"/>
        </w:numPr>
        <w:spacing w:line="360" w:lineRule="auto"/>
        <w:jc w:val="both"/>
        <w:rPr>
          <w:rFonts w:ascii="Times New Roman" w:hAnsi="Times New Roman"/>
        </w:rPr>
      </w:pPr>
      <w:r>
        <w:rPr>
          <w:rFonts w:ascii="Times New Roman" w:hAnsi="Times New Roman"/>
        </w:rPr>
        <w:t xml:space="preserve"> The attached map and certificate.</w:t>
      </w:r>
    </w:p>
    <w:p w14:paraId="2A785C57" w14:textId="77777777" w:rsidR="00E33078" w:rsidRPr="00E33078" w:rsidRDefault="00E33078" w:rsidP="00E33078">
      <w:pPr>
        <w:spacing w:after="0"/>
        <w:rPr>
          <w:rFonts w:ascii="Times New Roman" w:hAnsi="Times New Roman"/>
        </w:rPr>
      </w:pPr>
    </w:p>
    <w:p w14:paraId="539519BF" w14:textId="12745AD7" w:rsidR="0084295D" w:rsidRDefault="0084295D" w:rsidP="008F37C9">
      <w:pPr>
        <w:pStyle w:val="ListParagraph"/>
        <w:numPr>
          <w:ilvl w:val="0"/>
          <w:numId w:val="1"/>
        </w:numPr>
        <w:ind w:left="0" w:firstLine="0"/>
        <w:jc w:val="center"/>
        <w:rPr>
          <w:rFonts w:ascii="Times New Roman" w:hAnsi="Times New Roman"/>
          <w:b/>
          <w:bCs/>
          <w:u w:val="single"/>
        </w:rPr>
      </w:pPr>
      <w:r>
        <w:rPr>
          <w:rFonts w:ascii="Times New Roman" w:hAnsi="Times New Roman"/>
          <w:b/>
          <w:bCs/>
          <w:u w:val="single"/>
        </w:rPr>
        <w:t>PROPOSED NOTICE OF APPROVAL</w:t>
      </w:r>
    </w:p>
    <w:p w14:paraId="22C47331" w14:textId="6D096851" w:rsidR="0084295D" w:rsidRDefault="004D451D" w:rsidP="00795BA6">
      <w:pPr>
        <w:spacing w:line="360" w:lineRule="auto"/>
        <w:ind w:firstLine="720"/>
        <w:jc w:val="both"/>
        <w:rPr>
          <w:rFonts w:ascii="Times New Roman" w:hAnsi="Times New Roman"/>
        </w:rPr>
      </w:pPr>
      <w:r>
        <w:rPr>
          <w:rFonts w:ascii="Times New Roman" w:hAnsi="Times New Roman"/>
        </w:rPr>
        <w:t xml:space="preserve">The Parties respectfully request that the Commission adopt the findings of fact, conclusions of law, and ordering paragraphs contained in the proposed notice of approval provided as Attachment A. </w:t>
      </w:r>
    </w:p>
    <w:p w14:paraId="77431400" w14:textId="379B0E90" w:rsidR="0092499C" w:rsidRPr="0092499C" w:rsidRDefault="0092499C" w:rsidP="008F37C9">
      <w:pPr>
        <w:pStyle w:val="ListParagraph"/>
        <w:numPr>
          <w:ilvl w:val="0"/>
          <w:numId w:val="1"/>
        </w:numPr>
        <w:ind w:left="0" w:firstLine="0"/>
        <w:jc w:val="center"/>
        <w:rPr>
          <w:rFonts w:ascii="Times New Roman" w:hAnsi="Times New Roman"/>
          <w:b/>
          <w:bCs/>
          <w:u w:val="single"/>
        </w:rPr>
      </w:pPr>
      <w:r>
        <w:rPr>
          <w:rFonts w:ascii="Times New Roman" w:hAnsi="Times New Roman"/>
          <w:b/>
          <w:bCs/>
          <w:u w:val="single"/>
        </w:rPr>
        <w:t>CONCLUSION</w:t>
      </w:r>
    </w:p>
    <w:p w14:paraId="5D23C7A9" w14:textId="78420139" w:rsidR="0092499C" w:rsidRDefault="0092499C" w:rsidP="00795BA6">
      <w:pPr>
        <w:spacing w:line="360" w:lineRule="auto"/>
        <w:ind w:firstLine="720"/>
        <w:rPr>
          <w:rFonts w:ascii="Times New Roman" w:hAnsi="Times New Roman"/>
        </w:rPr>
      </w:pPr>
      <w:r>
        <w:rPr>
          <w:rFonts w:ascii="Times New Roman" w:hAnsi="Times New Roman"/>
        </w:rPr>
        <w:t xml:space="preserve">The Parties respectfully request that the Commission grant the Motion to Admit </w:t>
      </w:r>
      <w:r w:rsidR="00E33078">
        <w:rPr>
          <w:rFonts w:ascii="Times New Roman" w:hAnsi="Times New Roman"/>
        </w:rPr>
        <w:t>Evidence and</w:t>
      </w:r>
      <w:r>
        <w:rPr>
          <w:rFonts w:ascii="Times New Roman" w:hAnsi="Times New Roman"/>
        </w:rPr>
        <w:t xml:space="preserve"> adopt the attached Proposed Notice of Approval. </w:t>
      </w:r>
    </w:p>
    <w:p w14:paraId="14D12AEF" w14:textId="77777777" w:rsidR="005A0E70" w:rsidRDefault="005A0E70" w:rsidP="0092499C">
      <w:pPr>
        <w:ind w:firstLine="720"/>
        <w:rPr>
          <w:rFonts w:ascii="Times New Roman" w:hAnsi="Times New Roman"/>
        </w:rPr>
      </w:pPr>
    </w:p>
    <w:p w14:paraId="0B3D87B7" w14:textId="77777777" w:rsidR="00BC0AA0" w:rsidRDefault="00BC0AA0" w:rsidP="00E33078">
      <w:pPr>
        <w:rPr>
          <w:rFonts w:ascii="Times New Roman" w:hAnsi="Times New Roman"/>
        </w:rPr>
      </w:pPr>
    </w:p>
    <w:p w14:paraId="4D73F94C" w14:textId="77777777" w:rsidR="00BC0AA0" w:rsidRDefault="00BC0AA0" w:rsidP="00E33078">
      <w:pPr>
        <w:rPr>
          <w:rFonts w:ascii="Times New Roman" w:hAnsi="Times New Roman"/>
        </w:rPr>
      </w:pPr>
    </w:p>
    <w:p w14:paraId="4E345315" w14:textId="5D59D87B" w:rsidR="00705AD6" w:rsidRDefault="00E33078" w:rsidP="00795BA6">
      <w:pPr>
        <w:keepNext/>
        <w:rPr>
          <w:rFonts w:ascii="Times New Roman" w:hAnsi="Times New Roman"/>
        </w:rPr>
      </w:pPr>
      <w:r>
        <w:rPr>
          <w:rFonts w:ascii="Times New Roman" w:hAnsi="Times New Roman"/>
        </w:rPr>
        <w:lastRenderedPageBreak/>
        <w:t xml:space="preserve">Dated: June </w:t>
      </w:r>
      <w:r w:rsidR="00B56630">
        <w:rPr>
          <w:rFonts w:ascii="Times New Roman" w:hAnsi="Times New Roman"/>
        </w:rPr>
        <w:t>1</w:t>
      </w:r>
      <w:r w:rsidR="00F569F3">
        <w:rPr>
          <w:rFonts w:ascii="Times New Roman" w:hAnsi="Times New Roman"/>
        </w:rPr>
        <w:t>4</w:t>
      </w:r>
      <w:r>
        <w:rPr>
          <w:rFonts w:ascii="Times New Roman" w:hAnsi="Times New Roman"/>
        </w:rPr>
        <w:t>, 2024</w:t>
      </w:r>
    </w:p>
    <w:p w14:paraId="4711C9B2" w14:textId="77777777" w:rsidR="00E33078" w:rsidRPr="00E33078" w:rsidRDefault="00E33078" w:rsidP="00E33078">
      <w:pPr>
        <w:keepNext/>
        <w:keepLines/>
        <w:spacing w:after="0" w:line="240" w:lineRule="auto"/>
        <w:ind w:left="4406"/>
        <w:jc w:val="both"/>
        <w:rPr>
          <w:rFonts w:ascii="Times New Roman" w:eastAsia="SimSun" w:hAnsi="Times New Roman"/>
          <w:kern w:val="0"/>
          <w:lang w:eastAsia="zh-CN"/>
          <w14:ligatures w14:val="none"/>
        </w:rPr>
      </w:pPr>
      <w:r w:rsidRPr="00E33078">
        <w:rPr>
          <w:rFonts w:ascii="Times New Roman" w:eastAsia="SimSun" w:hAnsi="Times New Roman"/>
          <w:kern w:val="0"/>
          <w:lang w:eastAsia="zh-CN"/>
          <w14:ligatures w14:val="none"/>
        </w:rPr>
        <w:t>Respectfully submitted,</w:t>
      </w:r>
    </w:p>
    <w:p w14:paraId="10739386" w14:textId="77777777" w:rsidR="00E33078" w:rsidRPr="00E33078" w:rsidRDefault="00E33078" w:rsidP="00E33078">
      <w:pPr>
        <w:keepNext/>
        <w:keepLines/>
        <w:tabs>
          <w:tab w:val="left" w:pos="8760"/>
        </w:tabs>
        <w:spacing w:after="0" w:line="240" w:lineRule="auto"/>
        <w:ind w:left="4410"/>
        <w:jc w:val="both"/>
        <w:rPr>
          <w:rFonts w:ascii="Times New Roman" w:eastAsia="Times New Roman" w:hAnsi="Times New Roman"/>
          <w:kern w:val="0"/>
          <w:szCs w:val="20"/>
          <w:lang w:eastAsia="zh-TW"/>
          <w14:ligatures w14:val="none"/>
        </w:rPr>
      </w:pPr>
    </w:p>
    <w:p w14:paraId="1BB711C9" w14:textId="7986222F" w:rsidR="00D77EE2" w:rsidRPr="00D77EE2" w:rsidRDefault="00F569F3" w:rsidP="00795BA6">
      <w:pPr>
        <w:keepNext/>
        <w:keepLines/>
        <w:spacing w:after="0" w:line="240" w:lineRule="auto"/>
        <w:ind w:left="4410"/>
        <w:jc w:val="both"/>
        <w:rPr>
          <w:rFonts w:ascii="Times New Roman" w:eastAsia="Times New Roman" w:hAnsi="Times New Roman"/>
          <w:kern w:val="0"/>
          <w:szCs w:val="20"/>
          <w:lang w:eastAsia="zh-TW"/>
          <w14:ligatures w14:val="none"/>
        </w:rPr>
      </w:pPr>
      <w:r>
        <w:rPr>
          <w:rFonts w:ascii="Times New Roman" w:eastAsia="Times New Roman" w:hAnsi="Times New Roman"/>
          <w:kern w:val="0"/>
          <w:szCs w:val="20"/>
          <w:lang w:eastAsia="zh-TW"/>
          <w14:ligatures w14:val="none"/>
        </w:rPr>
        <w:t xml:space="preserve"> </w:t>
      </w:r>
      <w:r w:rsidRPr="00F569F3">
        <w:rPr>
          <w:rFonts w:ascii="Times New Roman" w:eastAsia="Times New Roman" w:hAnsi="Times New Roman"/>
          <w:i/>
          <w:iCs/>
          <w:kern w:val="0"/>
          <w:szCs w:val="20"/>
          <w:u w:val="single"/>
          <w:lang w:eastAsia="zh-TW"/>
          <w14:ligatures w14:val="none"/>
        </w:rPr>
        <w:t>/s/ Jeffrey L. Ear</w:t>
      </w:r>
      <w:r>
        <w:rPr>
          <w:rFonts w:ascii="Times New Roman" w:eastAsia="Times New Roman" w:hAnsi="Times New Roman"/>
          <w:i/>
          <w:iCs/>
          <w:kern w:val="0"/>
          <w:szCs w:val="20"/>
          <w:u w:val="single"/>
          <w:lang w:eastAsia="zh-TW"/>
          <w14:ligatures w14:val="none"/>
        </w:rPr>
        <w:t xml:space="preserve">l______   </w:t>
      </w:r>
      <w:r>
        <w:rPr>
          <w:rFonts w:ascii="Times New Roman" w:eastAsia="Times New Roman" w:hAnsi="Times New Roman"/>
          <w:kern w:val="0"/>
          <w:szCs w:val="20"/>
          <w:lang w:eastAsia="zh-TW"/>
          <w14:ligatures w14:val="none"/>
        </w:rPr>
        <w:t xml:space="preserve">                 </w:t>
      </w:r>
    </w:p>
    <w:p w14:paraId="718D557E" w14:textId="1BD782CE" w:rsidR="00D77EE2" w:rsidRPr="00D77EE2" w:rsidRDefault="00D77EE2" w:rsidP="00D77EE2">
      <w:pPr>
        <w:keepNext/>
        <w:keepLines/>
        <w:spacing w:after="0" w:line="240" w:lineRule="auto"/>
        <w:ind w:left="4410"/>
        <w:jc w:val="both"/>
        <w:rPr>
          <w:rFonts w:ascii="Times New Roman" w:eastAsia="Times New Roman" w:hAnsi="Times New Roman"/>
          <w:kern w:val="0"/>
          <w:szCs w:val="20"/>
          <w:lang w:eastAsia="zh-TW"/>
          <w14:ligatures w14:val="none"/>
        </w:rPr>
      </w:pPr>
      <w:r>
        <w:rPr>
          <w:rFonts w:ascii="Times New Roman" w:eastAsia="Times New Roman" w:hAnsi="Times New Roman"/>
          <w:kern w:val="0"/>
          <w:szCs w:val="20"/>
          <w:lang w:eastAsia="zh-TW"/>
          <w14:ligatures w14:val="none"/>
        </w:rPr>
        <w:t>Jeffrey L. Earl</w:t>
      </w:r>
    </w:p>
    <w:p w14:paraId="5615A959" w14:textId="0B7E1BF7" w:rsidR="00D77EE2" w:rsidRDefault="00D77EE2" w:rsidP="00D77EE2">
      <w:pPr>
        <w:keepNext/>
        <w:keepLines/>
        <w:spacing w:after="0" w:line="240" w:lineRule="auto"/>
        <w:ind w:left="4410"/>
        <w:jc w:val="both"/>
        <w:rPr>
          <w:rFonts w:ascii="Times New Roman" w:eastAsia="Times New Roman" w:hAnsi="Times New Roman"/>
          <w:kern w:val="0"/>
          <w:szCs w:val="20"/>
          <w:lang w:eastAsia="zh-TW"/>
          <w14:ligatures w14:val="none"/>
        </w:rPr>
      </w:pPr>
      <w:r w:rsidRPr="00D77EE2">
        <w:rPr>
          <w:rFonts w:ascii="Times New Roman" w:eastAsia="Times New Roman" w:hAnsi="Times New Roman"/>
          <w:kern w:val="0"/>
          <w:szCs w:val="20"/>
          <w:lang w:eastAsia="zh-TW"/>
          <w14:ligatures w14:val="none"/>
        </w:rPr>
        <w:t>State Bar No.</w:t>
      </w:r>
      <w:r>
        <w:rPr>
          <w:rFonts w:ascii="Times New Roman" w:eastAsia="Times New Roman" w:hAnsi="Times New Roman"/>
          <w:kern w:val="0"/>
          <w:szCs w:val="20"/>
          <w:lang w:eastAsia="zh-TW"/>
          <w14:ligatures w14:val="none"/>
        </w:rPr>
        <w:t xml:space="preserve"> 24120214</w:t>
      </w:r>
    </w:p>
    <w:p w14:paraId="2362C3DE" w14:textId="79286A32" w:rsidR="00D77EE2" w:rsidRDefault="00D77EE2" w:rsidP="00D77EE2">
      <w:pPr>
        <w:keepNext/>
        <w:keepLines/>
        <w:spacing w:after="0" w:line="240" w:lineRule="auto"/>
        <w:ind w:left="4410"/>
        <w:jc w:val="both"/>
        <w:rPr>
          <w:rFonts w:ascii="Times New Roman" w:eastAsia="Times New Roman" w:hAnsi="Times New Roman"/>
          <w:kern w:val="0"/>
          <w:szCs w:val="20"/>
          <w:lang w:eastAsia="zh-TW"/>
          <w14:ligatures w14:val="none"/>
        </w:rPr>
      </w:pPr>
      <w:r>
        <w:rPr>
          <w:rFonts w:ascii="Times New Roman" w:eastAsia="Times New Roman" w:hAnsi="Times New Roman"/>
          <w:kern w:val="0"/>
          <w:szCs w:val="20"/>
          <w:lang w:eastAsia="zh-TW"/>
          <w14:ligatures w14:val="none"/>
        </w:rPr>
        <w:t>David L. Earl</w:t>
      </w:r>
    </w:p>
    <w:p w14:paraId="0591F21D" w14:textId="0A4135CD" w:rsidR="00D77EE2" w:rsidRDefault="00D77EE2" w:rsidP="00D77EE2">
      <w:pPr>
        <w:keepNext/>
        <w:keepLines/>
        <w:spacing w:after="0" w:line="240" w:lineRule="auto"/>
        <w:ind w:left="4410"/>
        <w:jc w:val="both"/>
        <w:rPr>
          <w:rFonts w:ascii="Times New Roman" w:eastAsia="Times New Roman" w:hAnsi="Times New Roman"/>
          <w:kern w:val="0"/>
          <w:szCs w:val="20"/>
          <w:lang w:eastAsia="zh-TW"/>
          <w14:ligatures w14:val="none"/>
        </w:rPr>
      </w:pPr>
      <w:r>
        <w:rPr>
          <w:rFonts w:ascii="Times New Roman" w:eastAsia="Times New Roman" w:hAnsi="Times New Roman"/>
          <w:kern w:val="0"/>
          <w:szCs w:val="20"/>
          <w:lang w:eastAsia="zh-TW"/>
          <w14:ligatures w14:val="none"/>
        </w:rPr>
        <w:t>State Bar No. 06343030</w:t>
      </w:r>
    </w:p>
    <w:p w14:paraId="29F2E384" w14:textId="20C4F27B" w:rsidR="00D77EE2" w:rsidRPr="00D77EE2" w:rsidRDefault="00D77EE2" w:rsidP="00D77EE2">
      <w:pPr>
        <w:keepNext/>
        <w:keepLines/>
        <w:spacing w:after="0" w:line="240" w:lineRule="auto"/>
        <w:ind w:left="4410"/>
        <w:jc w:val="both"/>
        <w:rPr>
          <w:rFonts w:ascii="Times New Roman" w:eastAsia="Times New Roman" w:hAnsi="Times New Roman"/>
          <w:kern w:val="0"/>
          <w:szCs w:val="20"/>
          <w:lang w:eastAsia="zh-TW"/>
          <w14:ligatures w14:val="none"/>
        </w:rPr>
      </w:pPr>
      <w:r>
        <w:rPr>
          <w:rFonts w:ascii="Times New Roman" w:eastAsia="Times New Roman" w:hAnsi="Times New Roman"/>
          <w:kern w:val="0"/>
          <w:szCs w:val="20"/>
          <w:lang w:eastAsia="zh-TW"/>
          <w14:ligatures w14:val="none"/>
        </w:rPr>
        <w:t>Earl &amp; Associates, P.C.</w:t>
      </w:r>
    </w:p>
    <w:p w14:paraId="06549E6E" w14:textId="2AE4B1E8" w:rsidR="00D77EE2" w:rsidRPr="007A5580" w:rsidRDefault="00D77EE2" w:rsidP="00D77EE2">
      <w:pPr>
        <w:keepNext/>
        <w:keepLines/>
        <w:spacing w:after="0" w:line="240" w:lineRule="auto"/>
        <w:ind w:left="4410"/>
        <w:jc w:val="both"/>
        <w:rPr>
          <w:rFonts w:ascii="Times New Roman" w:eastAsia="Times New Roman" w:hAnsi="Times New Roman"/>
          <w:kern w:val="0"/>
          <w:szCs w:val="20"/>
          <w:lang w:eastAsia="zh-TW"/>
          <w14:ligatures w14:val="none"/>
        </w:rPr>
      </w:pPr>
      <w:r w:rsidRPr="007A5580">
        <w:rPr>
          <w:rFonts w:ascii="Times New Roman" w:eastAsia="Times New Roman" w:hAnsi="Times New Roman"/>
          <w:kern w:val="0"/>
          <w:szCs w:val="20"/>
          <w:lang w:eastAsia="zh-TW"/>
          <w14:ligatures w14:val="none"/>
        </w:rPr>
        <w:t>10007 Huebner Rd., Ste. 303</w:t>
      </w:r>
    </w:p>
    <w:p w14:paraId="774E9F06" w14:textId="47E4FDF4" w:rsidR="00D77EE2" w:rsidRPr="007A5580" w:rsidRDefault="00D77EE2" w:rsidP="00D77EE2">
      <w:pPr>
        <w:keepNext/>
        <w:keepLines/>
        <w:spacing w:after="0" w:line="240" w:lineRule="auto"/>
        <w:ind w:left="4410"/>
        <w:jc w:val="both"/>
        <w:rPr>
          <w:rFonts w:ascii="Times New Roman" w:eastAsia="Times New Roman" w:hAnsi="Times New Roman"/>
          <w:kern w:val="0"/>
          <w:szCs w:val="20"/>
          <w:lang w:eastAsia="zh-TW"/>
          <w14:ligatures w14:val="none"/>
        </w:rPr>
      </w:pPr>
      <w:r w:rsidRPr="007A5580">
        <w:rPr>
          <w:rFonts w:ascii="Times New Roman" w:eastAsia="Times New Roman" w:hAnsi="Times New Roman"/>
          <w:kern w:val="0"/>
          <w:szCs w:val="20"/>
          <w:lang w:eastAsia="zh-TW"/>
          <w14:ligatures w14:val="none"/>
        </w:rPr>
        <w:t>San Antonio, Texas 78240</w:t>
      </w:r>
    </w:p>
    <w:p w14:paraId="1E37AACF" w14:textId="2169C409" w:rsidR="00D77EE2" w:rsidRPr="00D77EE2" w:rsidRDefault="00D77EE2" w:rsidP="00D77EE2">
      <w:pPr>
        <w:keepNext/>
        <w:keepLines/>
        <w:spacing w:after="0" w:line="240" w:lineRule="auto"/>
        <w:ind w:left="4410"/>
        <w:jc w:val="both"/>
        <w:rPr>
          <w:rFonts w:ascii="Times New Roman" w:eastAsia="Times New Roman" w:hAnsi="Times New Roman"/>
          <w:kern w:val="0"/>
          <w:szCs w:val="20"/>
          <w:lang w:eastAsia="zh-TW"/>
          <w14:ligatures w14:val="none"/>
        </w:rPr>
      </w:pPr>
      <w:r w:rsidRPr="00D77EE2">
        <w:rPr>
          <w:rFonts w:ascii="Times New Roman" w:eastAsia="Times New Roman" w:hAnsi="Times New Roman"/>
          <w:kern w:val="0"/>
          <w:szCs w:val="20"/>
          <w:lang w:eastAsia="zh-TW"/>
          <w14:ligatures w14:val="none"/>
        </w:rPr>
        <w:t>Telephone: (210) 868-6500</w:t>
      </w:r>
    </w:p>
    <w:p w14:paraId="20F3807C" w14:textId="7387D204" w:rsidR="00D77EE2" w:rsidRDefault="00D77EE2" w:rsidP="00D77EE2">
      <w:pPr>
        <w:keepNext/>
        <w:keepLines/>
        <w:spacing w:after="0" w:line="240" w:lineRule="auto"/>
        <w:ind w:left="4410"/>
        <w:jc w:val="both"/>
        <w:rPr>
          <w:rFonts w:ascii="Times New Roman" w:eastAsia="Times New Roman" w:hAnsi="Times New Roman"/>
          <w:kern w:val="0"/>
          <w:szCs w:val="20"/>
          <w:lang w:eastAsia="zh-TW"/>
          <w14:ligatures w14:val="none"/>
        </w:rPr>
      </w:pPr>
      <w:r>
        <w:rPr>
          <w:rFonts w:ascii="Times New Roman" w:eastAsia="Times New Roman" w:hAnsi="Times New Roman"/>
          <w:kern w:val="0"/>
          <w:szCs w:val="20"/>
          <w:lang w:eastAsia="zh-TW"/>
          <w14:ligatures w14:val="none"/>
        </w:rPr>
        <w:t xml:space="preserve">Email: </w:t>
      </w:r>
      <w:r w:rsidRPr="00D77EE2">
        <w:rPr>
          <w:rFonts w:ascii="Times New Roman" w:eastAsia="Times New Roman" w:hAnsi="Times New Roman"/>
          <w:kern w:val="0"/>
          <w:szCs w:val="20"/>
          <w:lang w:eastAsia="zh-TW"/>
          <w14:ligatures w14:val="none"/>
        </w:rPr>
        <w:t>jeff@earl-law.com</w:t>
      </w:r>
    </w:p>
    <w:p w14:paraId="26BD7FC5" w14:textId="77777777" w:rsidR="00D77EE2" w:rsidRDefault="00D77EE2" w:rsidP="00D77EE2">
      <w:pPr>
        <w:keepNext/>
        <w:keepLines/>
        <w:spacing w:after="0" w:line="240" w:lineRule="auto"/>
        <w:ind w:left="4410"/>
        <w:jc w:val="both"/>
        <w:rPr>
          <w:rFonts w:ascii="Times New Roman" w:eastAsia="Times New Roman" w:hAnsi="Times New Roman"/>
          <w:kern w:val="0"/>
          <w:szCs w:val="20"/>
          <w:lang w:eastAsia="zh-TW"/>
          <w14:ligatures w14:val="none"/>
        </w:rPr>
      </w:pPr>
    </w:p>
    <w:p w14:paraId="1BFC270E" w14:textId="730E2BD3" w:rsidR="00D77EE2" w:rsidRDefault="00D77EE2" w:rsidP="00D77EE2">
      <w:pPr>
        <w:keepNext/>
        <w:keepLines/>
        <w:spacing w:after="0" w:line="240" w:lineRule="auto"/>
        <w:ind w:left="4410"/>
        <w:jc w:val="both"/>
        <w:rPr>
          <w:rFonts w:ascii="Times New Roman" w:eastAsia="Times New Roman" w:hAnsi="Times New Roman"/>
          <w:b/>
          <w:bCs/>
          <w:kern w:val="0"/>
          <w:szCs w:val="20"/>
          <w:lang w:eastAsia="zh-TW"/>
          <w14:ligatures w14:val="none"/>
        </w:rPr>
      </w:pPr>
      <w:r>
        <w:rPr>
          <w:rFonts w:ascii="Times New Roman" w:eastAsia="Times New Roman" w:hAnsi="Times New Roman"/>
          <w:b/>
          <w:bCs/>
          <w:kern w:val="0"/>
          <w:szCs w:val="20"/>
          <w:lang w:eastAsia="zh-TW"/>
          <w14:ligatures w14:val="none"/>
        </w:rPr>
        <w:t>ATTORNEYS FOR MCC UTILITIES, LLC</w:t>
      </w:r>
    </w:p>
    <w:p w14:paraId="18F93D57" w14:textId="77777777" w:rsidR="00D76B8F" w:rsidRDefault="00D76B8F" w:rsidP="00D77EE2">
      <w:pPr>
        <w:keepNext/>
        <w:keepLines/>
        <w:spacing w:after="0" w:line="240" w:lineRule="auto"/>
        <w:ind w:left="4410"/>
        <w:jc w:val="both"/>
        <w:rPr>
          <w:rFonts w:ascii="Times New Roman" w:eastAsia="Times New Roman" w:hAnsi="Times New Roman"/>
          <w:b/>
          <w:bCs/>
          <w:kern w:val="0"/>
          <w:szCs w:val="20"/>
          <w:lang w:eastAsia="zh-TW"/>
          <w14:ligatures w14:val="none"/>
        </w:rPr>
      </w:pPr>
    </w:p>
    <w:p w14:paraId="4DC12B05" w14:textId="77777777" w:rsidR="00D76B8F" w:rsidRPr="00D76B8F" w:rsidRDefault="00D76B8F" w:rsidP="00D76B8F">
      <w:pPr>
        <w:keepNext/>
        <w:keepLines/>
        <w:spacing w:after="0" w:line="240" w:lineRule="auto"/>
        <w:ind w:left="4410"/>
        <w:jc w:val="both"/>
        <w:rPr>
          <w:rFonts w:ascii="Times New Roman" w:eastAsia="Times New Roman" w:hAnsi="Times New Roman"/>
          <w:b/>
          <w:bCs/>
          <w:kern w:val="0"/>
          <w:szCs w:val="20"/>
          <w:lang w:eastAsia="zh-TW"/>
          <w14:ligatures w14:val="none"/>
        </w:rPr>
      </w:pPr>
      <w:r w:rsidRPr="00D76B8F">
        <w:rPr>
          <w:rFonts w:ascii="Times New Roman" w:eastAsia="Times New Roman" w:hAnsi="Times New Roman"/>
          <w:b/>
          <w:bCs/>
          <w:kern w:val="0"/>
          <w:szCs w:val="20"/>
          <w:lang w:eastAsia="zh-TW"/>
          <w14:ligatures w14:val="none"/>
        </w:rPr>
        <w:t>PUBLIC UTILITY COMMISSION OF TEXAS</w:t>
      </w:r>
    </w:p>
    <w:p w14:paraId="069C2EFE" w14:textId="77777777" w:rsidR="00D76B8F" w:rsidRPr="00D76B8F" w:rsidRDefault="00D76B8F" w:rsidP="00D76B8F">
      <w:pPr>
        <w:keepNext/>
        <w:keepLines/>
        <w:spacing w:after="0" w:line="240" w:lineRule="auto"/>
        <w:ind w:left="4410"/>
        <w:jc w:val="both"/>
        <w:rPr>
          <w:rFonts w:ascii="Times New Roman" w:eastAsia="Times New Roman" w:hAnsi="Times New Roman"/>
          <w:b/>
          <w:bCs/>
          <w:kern w:val="0"/>
          <w:szCs w:val="20"/>
          <w:lang w:eastAsia="zh-TW"/>
          <w14:ligatures w14:val="none"/>
        </w:rPr>
      </w:pPr>
      <w:r w:rsidRPr="00D76B8F">
        <w:rPr>
          <w:rFonts w:ascii="Times New Roman" w:eastAsia="Times New Roman" w:hAnsi="Times New Roman"/>
          <w:b/>
          <w:bCs/>
          <w:kern w:val="0"/>
          <w:szCs w:val="20"/>
          <w:lang w:eastAsia="zh-TW"/>
          <w14:ligatures w14:val="none"/>
        </w:rPr>
        <w:t>LEGAL DIVISION</w:t>
      </w:r>
    </w:p>
    <w:p w14:paraId="30C38763" w14:textId="77777777" w:rsidR="00D76B8F" w:rsidRPr="00D76B8F" w:rsidRDefault="00D76B8F" w:rsidP="00D76B8F">
      <w:pPr>
        <w:keepNext/>
        <w:keepLines/>
        <w:spacing w:after="0" w:line="240" w:lineRule="auto"/>
        <w:ind w:left="4410"/>
        <w:jc w:val="both"/>
        <w:rPr>
          <w:rFonts w:ascii="Times New Roman" w:eastAsia="Times New Roman" w:hAnsi="Times New Roman"/>
          <w:b/>
          <w:bCs/>
          <w:kern w:val="0"/>
          <w:szCs w:val="20"/>
          <w:lang w:eastAsia="zh-TW"/>
          <w14:ligatures w14:val="none"/>
        </w:rPr>
      </w:pPr>
    </w:p>
    <w:p w14:paraId="582DB4E2" w14:textId="77777777" w:rsidR="00D76B8F" w:rsidRPr="00795BA6" w:rsidRDefault="00D76B8F" w:rsidP="00D76B8F">
      <w:pPr>
        <w:keepNext/>
        <w:keepLines/>
        <w:spacing w:after="0" w:line="240" w:lineRule="auto"/>
        <w:ind w:left="4410"/>
        <w:jc w:val="both"/>
        <w:rPr>
          <w:rFonts w:ascii="Times New Roman" w:eastAsia="Times New Roman" w:hAnsi="Times New Roman"/>
          <w:kern w:val="0"/>
          <w:szCs w:val="20"/>
          <w:lang w:eastAsia="zh-TW"/>
          <w14:ligatures w14:val="none"/>
        </w:rPr>
      </w:pPr>
      <w:r w:rsidRPr="00795BA6">
        <w:rPr>
          <w:rFonts w:ascii="Times New Roman" w:eastAsia="Times New Roman" w:hAnsi="Times New Roman"/>
          <w:kern w:val="0"/>
          <w:szCs w:val="20"/>
          <w:lang w:eastAsia="zh-TW"/>
          <w14:ligatures w14:val="none"/>
        </w:rPr>
        <w:t>Marisa Lopez Wagley</w:t>
      </w:r>
    </w:p>
    <w:p w14:paraId="6C812CB9" w14:textId="77777777" w:rsidR="00D76B8F" w:rsidRPr="00795BA6" w:rsidRDefault="00D76B8F" w:rsidP="00D76B8F">
      <w:pPr>
        <w:keepNext/>
        <w:keepLines/>
        <w:spacing w:after="0" w:line="240" w:lineRule="auto"/>
        <w:ind w:left="4410"/>
        <w:jc w:val="both"/>
        <w:rPr>
          <w:rFonts w:ascii="Times New Roman" w:eastAsia="Times New Roman" w:hAnsi="Times New Roman"/>
          <w:kern w:val="0"/>
          <w:szCs w:val="20"/>
          <w:lang w:eastAsia="zh-TW"/>
          <w14:ligatures w14:val="none"/>
        </w:rPr>
      </w:pPr>
      <w:r w:rsidRPr="00795BA6">
        <w:rPr>
          <w:rFonts w:ascii="Times New Roman" w:eastAsia="Times New Roman" w:hAnsi="Times New Roman"/>
          <w:kern w:val="0"/>
          <w:szCs w:val="20"/>
          <w:lang w:eastAsia="zh-TW"/>
          <w14:ligatures w14:val="none"/>
        </w:rPr>
        <w:t>Division Director</w:t>
      </w:r>
    </w:p>
    <w:p w14:paraId="329DA141" w14:textId="77777777" w:rsidR="00D76B8F" w:rsidRPr="00795BA6" w:rsidRDefault="00D76B8F" w:rsidP="00D76B8F">
      <w:pPr>
        <w:keepNext/>
        <w:keepLines/>
        <w:spacing w:after="0" w:line="240" w:lineRule="auto"/>
        <w:ind w:left="4410"/>
        <w:jc w:val="both"/>
        <w:rPr>
          <w:rFonts w:ascii="Times New Roman" w:eastAsia="Times New Roman" w:hAnsi="Times New Roman"/>
          <w:kern w:val="0"/>
          <w:szCs w:val="20"/>
          <w:lang w:eastAsia="zh-TW"/>
          <w14:ligatures w14:val="none"/>
        </w:rPr>
      </w:pPr>
    </w:p>
    <w:p w14:paraId="644011C1" w14:textId="77777777" w:rsidR="00D76B8F" w:rsidRPr="00795BA6" w:rsidRDefault="00D76B8F" w:rsidP="00D76B8F">
      <w:pPr>
        <w:keepNext/>
        <w:keepLines/>
        <w:spacing w:after="0" w:line="240" w:lineRule="auto"/>
        <w:ind w:left="4410"/>
        <w:jc w:val="both"/>
        <w:rPr>
          <w:rFonts w:ascii="Times New Roman" w:eastAsia="Times New Roman" w:hAnsi="Times New Roman"/>
          <w:kern w:val="0"/>
          <w:szCs w:val="20"/>
          <w:lang w:eastAsia="zh-TW"/>
          <w14:ligatures w14:val="none"/>
        </w:rPr>
      </w:pPr>
      <w:r w:rsidRPr="00795BA6">
        <w:rPr>
          <w:rFonts w:ascii="Times New Roman" w:eastAsia="Times New Roman" w:hAnsi="Times New Roman"/>
          <w:kern w:val="0"/>
          <w:szCs w:val="20"/>
          <w:lang w:eastAsia="zh-TW"/>
          <w14:ligatures w14:val="none"/>
        </w:rPr>
        <w:t>Ian Groetsch</w:t>
      </w:r>
    </w:p>
    <w:p w14:paraId="08F5FC79" w14:textId="77777777" w:rsidR="00D76B8F" w:rsidRPr="00795BA6" w:rsidRDefault="00D76B8F" w:rsidP="00D76B8F">
      <w:pPr>
        <w:keepNext/>
        <w:keepLines/>
        <w:spacing w:after="0" w:line="240" w:lineRule="auto"/>
        <w:ind w:left="4410"/>
        <w:jc w:val="both"/>
        <w:rPr>
          <w:rFonts w:ascii="Times New Roman" w:eastAsia="Times New Roman" w:hAnsi="Times New Roman"/>
          <w:kern w:val="0"/>
          <w:szCs w:val="20"/>
          <w:lang w:eastAsia="zh-TW"/>
          <w14:ligatures w14:val="none"/>
        </w:rPr>
      </w:pPr>
      <w:r w:rsidRPr="00795BA6">
        <w:rPr>
          <w:rFonts w:ascii="Times New Roman" w:eastAsia="Times New Roman" w:hAnsi="Times New Roman"/>
          <w:kern w:val="0"/>
          <w:szCs w:val="20"/>
          <w:lang w:eastAsia="zh-TW"/>
          <w14:ligatures w14:val="none"/>
        </w:rPr>
        <w:t>Managing Attorney</w:t>
      </w:r>
    </w:p>
    <w:p w14:paraId="5FE35BE3" w14:textId="77777777" w:rsidR="00D76B8F" w:rsidRPr="00795BA6" w:rsidRDefault="00D76B8F" w:rsidP="00D76B8F">
      <w:pPr>
        <w:keepNext/>
        <w:keepLines/>
        <w:spacing w:after="0" w:line="240" w:lineRule="auto"/>
        <w:ind w:left="4410"/>
        <w:jc w:val="both"/>
        <w:rPr>
          <w:rFonts w:ascii="Times New Roman" w:eastAsia="Times New Roman" w:hAnsi="Times New Roman"/>
          <w:kern w:val="0"/>
          <w:szCs w:val="20"/>
          <w:lang w:eastAsia="zh-TW"/>
          <w14:ligatures w14:val="none"/>
        </w:rPr>
      </w:pPr>
    </w:p>
    <w:p w14:paraId="3048FA91" w14:textId="77777777" w:rsidR="00D76B8F" w:rsidRPr="00795BA6" w:rsidRDefault="00D76B8F" w:rsidP="00D76B8F">
      <w:pPr>
        <w:keepNext/>
        <w:keepLines/>
        <w:spacing w:after="0" w:line="240" w:lineRule="auto"/>
        <w:ind w:left="4410"/>
        <w:jc w:val="both"/>
        <w:rPr>
          <w:rFonts w:ascii="Times New Roman" w:eastAsia="Times New Roman" w:hAnsi="Times New Roman"/>
          <w:kern w:val="0"/>
          <w:szCs w:val="20"/>
          <w:lang w:eastAsia="zh-TW"/>
          <w14:ligatures w14:val="none"/>
        </w:rPr>
      </w:pPr>
      <w:r w:rsidRPr="00795BA6">
        <w:rPr>
          <w:rFonts w:ascii="Times New Roman" w:eastAsia="Times New Roman" w:hAnsi="Times New Roman"/>
          <w:i/>
          <w:iCs/>
          <w:kern w:val="0"/>
          <w:szCs w:val="20"/>
          <w:u w:val="single"/>
          <w:lang w:eastAsia="zh-TW"/>
          <w14:ligatures w14:val="none"/>
        </w:rPr>
        <w:t xml:space="preserve">  /s/ David Skawin</w:t>
      </w:r>
      <w:r w:rsidRPr="00795BA6">
        <w:rPr>
          <w:rFonts w:ascii="Times New Roman" w:eastAsia="Times New Roman" w:hAnsi="Times New Roman"/>
          <w:i/>
          <w:iCs/>
          <w:kern w:val="0"/>
          <w:szCs w:val="20"/>
          <w:u w:val="single"/>
          <w:lang w:eastAsia="zh-TW"/>
          <w14:ligatures w14:val="none"/>
        </w:rPr>
        <w:tab/>
      </w:r>
      <w:r w:rsidRPr="00795BA6">
        <w:rPr>
          <w:rFonts w:ascii="Times New Roman" w:eastAsia="Times New Roman" w:hAnsi="Times New Roman"/>
          <w:i/>
          <w:iCs/>
          <w:kern w:val="0"/>
          <w:szCs w:val="20"/>
          <w:u w:val="single"/>
          <w:lang w:eastAsia="zh-TW"/>
          <w14:ligatures w14:val="none"/>
        </w:rPr>
        <w:tab/>
        <w:t xml:space="preserve">        </w:t>
      </w:r>
    </w:p>
    <w:p w14:paraId="7AC1641D" w14:textId="77777777" w:rsidR="00D76B8F" w:rsidRPr="00795BA6" w:rsidRDefault="00D76B8F" w:rsidP="00D76B8F">
      <w:pPr>
        <w:keepNext/>
        <w:keepLines/>
        <w:spacing w:after="0" w:line="240" w:lineRule="auto"/>
        <w:ind w:left="4410"/>
        <w:jc w:val="both"/>
        <w:rPr>
          <w:rFonts w:ascii="Times New Roman" w:eastAsia="Times New Roman" w:hAnsi="Times New Roman"/>
          <w:kern w:val="0"/>
          <w:szCs w:val="20"/>
          <w:lang w:eastAsia="zh-TW"/>
          <w14:ligatures w14:val="none"/>
        </w:rPr>
      </w:pPr>
      <w:r w:rsidRPr="00795BA6">
        <w:rPr>
          <w:rFonts w:ascii="Times New Roman" w:eastAsia="Times New Roman" w:hAnsi="Times New Roman"/>
          <w:kern w:val="0"/>
          <w:szCs w:val="20"/>
          <w:lang w:eastAsia="zh-TW"/>
          <w14:ligatures w14:val="none"/>
        </w:rPr>
        <w:t>David Skawin</w:t>
      </w:r>
    </w:p>
    <w:p w14:paraId="682AABC3" w14:textId="77777777" w:rsidR="00D76B8F" w:rsidRPr="00795BA6" w:rsidRDefault="00D76B8F" w:rsidP="00D76B8F">
      <w:pPr>
        <w:keepNext/>
        <w:keepLines/>
        <w:spacing w:after="0" w:line="240" w:lineRule="auto"/>
        <w:ind w:left="4410"/>
        <w:jc w:val="both"/>
        <w:rPr>
          <w:rFonts w:ascii="Times New Roman" w:eastAsia="Times New Roman" w:hAnsi="Times New Roman"/>
          <w:kern w:val="0"/>
          <w:szCs w:val="20"/>
          <w:lang w:eastAsia="zh-TW"/>
          <w14:ligatures w14:val="none"/>
        </w:rPr>
      </w:pPr>
      <w:r w:rsidRPr="00795BA6">
        <w:rPr>
          <w:rFonts w:ascii="Times New Roman" w:eastAsia="Times New Roman" w:hAnsi="Times New Roman"/>
          <w:kern w:val="0"/>
          <w:szCs w:val="20"/>
          <w:lang w:eastAsia="zh-TW"/>
          <w14:ligatures w14:val="none"/>
        </w:rPr>
        <w:t>State Bar No. 24102505</w:t>
      </w:r>
    </w:p>
    <w:p w14:paraId="480C422A" w14:textId="77777777" w:rsidR="00D76B8F" w:rsidRPr="00795BA6" w:rsidRDefault="00D76B8F" w:rsidP="00D76B8F">
      <w:pPr>
        <w:keepNext/>
        <w:keepLines/>
        <w:spacing w:after="0" w:line="240" w:lineRule="auto"/>
        <w:ind w:left="4410"/>
        <w:jc w:val="both"/>
        <w:rPr>
          <w:rFonts w:ascii="Times New Roman" w:eastAsia="Times New Roman" w:hAnsi="Times New Roman"/>
          <w:kern w:val="0"/>
          <w:szCs w:val="20"/>
          <w:lang w:eastAsia="zh-TW"/>
          <w14:ligatures w14:val="none"/>
        </w:rPr>
      </w:pPr>
      <w:r w:rsidRPr="00795BA6">
        <w:rPr>
          <w:rFonts w:ascii="Times New Roman" w:eastAsia="Times New Roman" w:hAnsi="Times New Roman"/>
          <w:kern w:val="0"/>
          <w:szCs w:val="20"/>
          <w:lang w:eastAsia="zh-TW"/>
          <w14:ligatures w14:val="none"/>
        </w:rPr>
        <w:t>Kelsey Daugherty</w:t>
      </w:r>
    </w:p>
    <w:p w14:paraId="1953156F" w14:textId="77777777" w:rsidR="00D76B8F" w:rsidRPr="00795BA6" w:rsidRDefault="00D76B8F" w:rsidP="00D76B8F">
      <w:pPr>
        <w:keepNext/>
        <w:keepLines/>
        <w:spacing w:after="0" w:line="240" w:lineRule="auto"/>
        <w:ind w:left="4410"/>
        <w:jc w:val="both"/>
        <w:rPr>
          <w:rFonts w:ascii="Times New Roman" w:eastAsia="Times New Roman" w:hAnsi="Times New Roman"/>
          <w:kern w:val="0"/>
          <w:szCs w:val="20"/>
          <w:lang w:eastAsia="zh-TW"/>
          <w14:ligatures w14:val="none"/>
        </w:rPr>
      </w:pPr>
      <w:r w:rsidRPr="00795BA6">
        <w:rPr>
          <w:rFonts w:ascii="Times New Roman" w:eastAsia="Times New Roman" w:hAnsi="Times New Roman"/>
          <w:kern w:val="0"/>
          <w:szCs w:val="20"/>
          <w:lang w:eastAsia="zh-TW"/>
          <w14:ligatures w14:val="none"/>
        </w:rPr>
        <w:t>State Bar No. 24125054</w:t>
      </w:r>
    </w:p>
    <w:p w14:paraId="236A0470" w14:textId="77777777" w:rsidR="00D76B8F" w:rsidRPr="00795BA6" w:rsidRDefault="00D76B8F" w:rsidP="00D76B8F">
      <w:pPr>
        <w:keepNext/>
        <w:keepLines/>
        <w:spacing w:after="0" w:line="240" w:lineRule="auto"/>
        <w:ind w:left="4410"/>
        <w:jc w:val="both"/>
        <w:rPr>
          <w:rFonts w:ascii="Times New Roman" w:eastAsia="Times New Roman" w:hAnsi="Times New Roman"/>
          <w:kern w:val="0"/>
          <w:szCs w:val="20"/>
          <w:lang w:eastAsia="zh-TW"/>
          <w14:ligatures w14:val="none"/>
        </w:rPr>
      </w:pPr>
      <w:r w:rsidRPr="00795BA6">
        <w:rPr>
          <w:rFonts w:ascii="Times New Roman" w:eastAsia="Times New Roman" w:hAnsi="Times New Roman"/>
          <w:kern w:val="0"/>
          <w:szCs w:val="20"/>
          <w:lang w:eastAsia="zh-TW"/>
          <w14:ligatures w14:val="none"/>
        </w:rPr>
        <w:t>1701 N. Congress Avenue</w:t>
      </w:r>
    </w:p>
    <w:p w14:paraId="3539109C" w14:textId="77777777" w:rsidR="00D76B8F" w:rsidRPr="00795BA6" w:rsidRDefault="00D76B8F" w:rsidP="00D76B8F">
      <w:pPr>
        <w:keepNext/>
        <w:keepLines/>
        <w:spacing w:after="0" w:line="240" w:lineRule="auto"/>
        <w:ind w:left="4410"/>
        <w:jc w:val="both"/>
        <w:rPr>
          <w:rFonts w:ascii="Times New Roman" w:eastAsia="Times New Roman" w:hAnsi="Times New Roman"/>
          <w:kern w:val="0"/>
          <w:szCs w:val="20"/>
          <w:lang w:eastAsia="zh-TW"/>
          <w14:ligatures w14:val="none"/>
        </w:rPr>
      </w:pPr>
      <w:r w:rsidRPr="00795BA6">
        <w:rPr>
          <w:rFonts w:ascii="Times New Roman" w:eastAsia="Times New Roman" w:hAnsi="Times New Roman"/>
          <w:kern w:val="0"/>
          <w:szCs w:val="20"/>
          <w:lang w:eastAsia="zh-TW"/>
          <w14:ligatures w14:val="none"/>
        </w:rPr>
        <w:t>P.O Box 13326</w:t>
      </w:r>
    </w:p>
    <w:p w14:paraId="693EF4EE" w14:textId="77777777" w:rsidR="00D76B8F" w:rsidRPr="00795BA6" w:rsidRDefault="00D76B8F" w:rsidP="00D76B8F">
      <w:pPr>
        <w:keepNext/>
        <w:keepLines/>
        <w:spacing w:after="0" w:line="240" w:lineRule="auto"/>
        <w:ind w:left="4410"/>
        <w:jc w:val="both"/>
        <w:rPr>
          <w:rFonts w:ascii="Times New Roman" w:eastAsia="Times New Roman" w:hAnsi="Times New Roman"/>
          <w:kern w:val="0"/>
          <w:szCs w:val="20"/>
          <w:lang w:eastAsia="zh-TW"/>
          <w14:ligatures w14:val="none"/>
        </w:rPr>
      </w:pPr>
      <w:r w:rsidRPr="00795BA6">
        <w:rPr>
          <w:rFonts w:ascii="Times New Roman" w:eastAsia="Times New Roman" w:hAnsi="Times New Roman"/>
          <w:kern w:val="0"/>
          <w:szCs w:val="20"/>
          <w:lang w:eastAsia="zh-TW"/>
          <w14:ligatures w14:val="none"/>
        </w:rPr>
        <w:t>Austin, Texas 78711-3326</w:t>
      </w:r>
    </w:p>
    <w:p w14:paraId="2F473A82" w14:textId="77777777" w:rsidR="00D76B8F" w:rsidRPr="00795BA6" w:rsidRDefault="00D76B8F" w:rsidP="00D76B8F">
      <w:pPr>
        <w:keepNext/>
        <w:keepLines/>
        <w:spacing w:after="0" w:line="240" w:lineRule="auto"/>
        <w:ind w:left="4410"/>
        <w:jc w:val="both"/>
        <w:rPr>
          <w:rFonts w:ascii="Times New Roman" w:eastAsia="Times New Roman" w:hAnsi="Times New Roman"/>
          <w:kern w:val="0"/>
          <w:szCs w:val="20"/>
          <w:lang w:eastAsia="zh-TW"/>
          <w14:ligatures w14:val="none"/>
        </w:rPr>
      </w:pPr>
      <w:r w:rsidRPr="00795BA6">
        <w:rPr>
          <w:rFonts w:ascii="Times New Roman" w:eastAsia="Times New Roman" w:hAnsi="Times New Roman"/>
          <w:kern w:val="0"/>
          <w:szCs w:val="20"/>
          <w:lang w:eastAsia="zh-TW"/>
          <w14:ligatures w14:val="none"/>
        </w:rPr>
        <w:t>(512) 936-7309</w:t>
      </w:r>
    </w:p>
    <w:p w14:paraId="5A9C6438" w14:textId="77777777" w:rsidR="00D76B8F" w:rsidRPr="00795BA6" w:rsidRDefault="00D76B8F" w:rsidP="00D76B8F">
      <w:pPr>
        <w:keepNext/>
        <w:keepLines/>
        <w:spacing w:after="0" w:line="240" w:lineRule="auto"/>
        <w:ind w:left="4410"/>
        <w:jc w:val="both"/>
        <w:rPr>
          <w:rFonts w:ascii="Times New Roman" w:eastAsia="Times New Roman" w:hAnsi="Times New Roman"/>
          <w:kern w:val="0"/>
          <w:szCs w:val="20"/>
          <w:lang w:eastAsia="zh-TW"/>
          <w14:ligatures w14:val="none"/>
        </w:rPr>
      </w:pPr>
      <w:r w:rsidRPr="00795BA6">
        <w:rPr>
          <w:rFonts w:ascii="Times New Roman" w:eastAsia="Times New Roman" w:hAnsi="Times New Roman"/>
          <w:kern w:val="0"/>
          <w:szCs w:val="20"/>
          <w:lang w:eastAsia="zh-TW"/>
          <w14:ligatures w14:val="none"/>
        </w:rPr>
        <w:t xml:space="preserve">(512) 936-7268 (facsimile) </w:t>
      </w:r>
    </w:p>
    <w:p w14:paraId="13CBBCF9" w14:textId="3CBD8DC3" w:rsidR="00D76B8F" w:rsidRPr="00D77EE2" w:rsidRDefault="00D76B8F" w:rsidP="00D76B8F">
      <w:pPr>
        <w:keepNext/>
        <w:keepLines/>
        <w:spacing w:after="0" w:line="240" w:lineRule="auto"/>
        <w:ind w:left="4410"/>
        <w:jc w:val="both"/>
        <w:rPr>
          <w:rFonts w:ascii="Times New Roman" w:eastAsia="Times New Roman" w:hAnsi="Times New Roman"/>
          <w:b/>
          <w:bCs/>
          <w:kern w:val="0"/>
          <w:szCs w:val="20"/>
          <w:lang w:eastAsia="zh-TW"/>
          <w14:ligatures w14:val="none"/>
        </w:rPr>
      </w:pPr>
      <w:r w:rsidRPr="00795BA6">
        <w:rPr>
          <w:rFonts w:ascii="Times New Roman" w:eastAsia="Times New Roman" w:hAnsi="Times New Roman"/>
          <w:kern w:val="0"/>
          <w:szCs w:val="20"/>
          <w:lang w:eastAsia="zh-TW"/>
          <w14:ligatures w14:val="none"/>
        </w:rPr>
        <w:t>David.Skawin@puc.texas.gov</w:t>
      </w:r>
    </w:p>
    <w:p w14:paraId="79150A85" w14:textId="77777777" w:rsidR="00D77EE2" w:rsidRDefault="00D77EE2" w:rsidP="00D77EE2">
      <w:pPr>
        <w:keepNext/>
        <w:keepLines/>
        <w:spacing w:after="0" w:line="240" w:lineRule="auto"/>
        <w:ind w:left="4410"/>
        <w:jc w:val="center"/>
        <w:rPr>
          <w:rFonts w:ascii="Times New Roman" w:eastAsia="Times New Roman" w:hAnsi="Times New Roman"/>
          <w:kern w:val="0"/>
          <w:szCs w:val="20"/>
          <w:lang w:eastAsia="zh-TW"/>
          <w14:ligatures w14:val="none"/>
        </w:rPr>
      </w:pPr>
    </w:p>
    <w:p w14:paraId="3DBBCEB9" w14:textId="77777777" w:rsidR="00D77EE2" w:rsidRDefault="00D77EE2" w:rsidP="00D77EE2">
      <w:pPr>
        <w:keepNext/>
        <w:keepLines/>
        <w:spacing w:after="0" w:line="240" w:lineRule="auto"/>
        <w:jc w:val="center"/>
        <w:rPr>
          <w:rFonts w:ascii="Times New Roman" w:eastAsia="Times New Roman" w:hAnsi="Times New Roman"/>
          <w:b/>
          <w:bCs/>
          <w:kern w:val="0"/>
          <w:szCs w:val="20"/>
          <w:lang w:eastAsia="zh-TW"/>
          <w14:ligatures w14:val="none"/>
        </w:rPr>
      </w:pPr>
    </w:p>
    <w:p w14:paraId="4DCF4B6B" w14:textId="77777777" w:rsidR="00B56630" w:rsidRDefault="00B56630" w:rsidP="00B56630">
      <w:pPr>
        <w:keepNext/>
        <w:keepLines/>
        <w:spacing w:after="0" w:line="240" w:lineRule="auto"/>
        <w:jc w:val="center"/>
        <w:rPr>
          <w:rFonts w:ascii="Times New Roman" w:eastAsia="Times New Roman" w:hAnsi="Times New Roman"/>
          <w:b/>
          <w:bCs/>
          <w:kern w:val="0"/>
          <w:szCs w:val="20"/>
          <w:lang w:eastAsia="zh-TW"/>
          <w14:ligatures w14:val="none"/>
        </w:rPr>
      </w:pPr>
    </w:p>
    <w:p w14:paraId="76329A78" w14:textId="77777777" w:rsidR="00B56630" w:rsidRDefault="00B56630" w:rsidP="00B56630">
      <w:pPr>
        <w:keepNext/>
        <w:keepLines/>
        <w:spacing w:after="0" w:line="240" w:lineRule="auto"/>
        <w:jc w:val="center"/>
        <w:rPr>
          <w:rFonts w:ascii="Times New Roman" w:eastAsia="Times New Roman" w:hAnsi="Times New Roman"/>
          <w:b/>
          <w:bCs/>
          <w:kern w:val="0"/>
          <w:szCs w:val="20"/>
          <w:lang w:eastAsia="zh-TW"/>
          <w14:ligatures w14:val="none"/>
        </w:rPr>
      </w:pPr>
    </w:p>
    <w:p w14:paraId="13F2768F" w14:textId="77777777" w:rsidR="00B56630" w:rsidRDefault="00B56630" w:rsidP="00B56630">
      <w:pPr>
        <w:keepNext/>
        <w:keepLines/>
        <w:spacing w:after="0" w:line="240" w:lineRule="auto"/>
        <w:jc w:val="center"/>
        <w:rPr>
          <w:rFonts w:ascii="Times New Roman" w:eastAsia="Times New Roman" w:hAnsi="Times New Roman"/>
          <w:b/>
          <w:bCs/>
          <w:kern w:val="0"/>
          <w:szCs w:val="20"/>
          <w:lang w:eastAsia="zh-TW"/>
          <w14:ligatures w14:val="none"/>
        </w:rPr>
      </w:pPr>
    </w:p>
    <w:p w14:paraId="2A15FD4E" w14:textId="77777777" w:rsidR="00B56630" w:rsidRDefault="00B56630" w:rsidP="00B56630">
      <w:pPr>
        <w:keepNext/>
        <w:keepLines/>
        <w:spacing w:after="0" w:line="240" w:lineRule="auto"/>
        <w:jc w:val="center"/>
        <w:rPr>
          <w:rFonts w:ascii="Times New Roman" w:eastAsia="Times New Roman" w:hAnsi="Times New Roman"/>
          <w:b/>
          <w:bCs/>
          <w:kern w:val="0"/>
          <w:szCs w:val="20"/>
          <w:lang w:eastAsia="zh-TW"/>
          <w14:ligatures w14:val="none"/>
        </w:rPr>
      </w:pPr>
    </w:p>
    <w:p w14:paraId="5F1757CC" w14:textId="77777777" w:rsidR="00B56630" w:rsidRDefault="00B56630" w:rsidP="00B56630">
      <w:pPr>
        <w:keepNext/>
        <w:keepLines/>
        <w:spacing w:after="0" w:line="240" w:lineRule="auto"/>
        <w:jc w:val="center"/>
        <w:rPr>
          <w:rFonts w:ascii="Times New Roman" w:eastAsia="Times New Roman" w:hAnsi="Times New Roman"/>
          <w:b/>
          <w:bCs/>
          <w:kern w:val="0"/>
          <w:szCs w:val="20"/>
          <w:lang w:eastAsia="zh-TW"/>
          <w14:ligatures w14:val="none"/>
        </w:rPr>
      </w:pPr>
    </w:p>
    <w:p w14:paraId="65E81884" w14:textId="77777777" w:rsidR="00B56630" w:rsidRDefault="00B56630" w:rsidP="00B56630">
      <w:pPr>
        <w:keepNext/>
        <w:keepLines/>
        <w:spacing w:after="0" w:line="240" w:lineRule="auto"/>
        <w:jc w:val="center"/>
        <w:rPr>
          <w:rFonts w:ascii="Times New Roman" w:eastAsia="Times New Roman" w:hAnsi="Times New Roman"/>
          <w:b/>
          <w:bCs/>
          <w:kern w:val="0"/>
          <w:szCs w:val="20"/>
          <w:lang w:eastAsia="zh-TW"/>
          <w14:ligatures w14:val="none"/>
        </w:rPr>
      </w:pPr>
    </w:p>
    <w:p w14:paraId="482405DC" w14:textId="77777777" w:rsidR="00B56630" w:rsidRDefault="00B56630" w:rsidP="00B56630">
      <w:pPr>
        <w:keepNext/>
        <w:keepLines/>
        <w:spacing w:after="0" w:line="240" w:lineRule="auto"/>
        <w:jc w:val="center"/>
        <w:rPr>
          <w:rFonts w:ascii="Times New Roman" w:eastAsia="Times New Roman" w:hAnsi="Times New Roman"/>
          <w:b/>
          <w:bCs/>
          <w:kern w:val="0"/>
          <w:szCs w:val="20"/>
          <w:lang w:eastAsia="zh-TW"/>
          <w14:ligatures w14:val="none"/>
        </w:rPr>
      </w:pPr>
    </w:p>
    <w:p w14:paraId="3242579F" w14:textId="77777777" w:rsidR="00B56630" w:rsidRDefault="00B56630" w:rsidP="00B56630">
      <w:pPr>
        <w:keepNext/>
        <w:keepLines/>
        <w:spacing w:after="0" w:line="240" w:lineRule="auto"/>
        <w:jc w:val="center"/>
        <w:rPr>
          <w:rFonts w:ascii="Times New Roman" w:eastAsia="Times New Roman" w:hAnsi="Times New Roman"/>
          <w:b/>
          <w:bCs/>
          <w:kern w:val="0"/>
          <w:szCs w:val="20"/>
          <w:lang w:eastAsia="zh-TW"/>
          <w14:ligatures w14:val="none"/>
        </w:rPr>
      </w:pPr>
    </w:p>
    <w:p w14:paraId="0055E671" w14:textId="77777777" w:rsidR="00B56630" w:rsidRDefault="00B56630" w:rsidP="00B56630">
      <w:pPr>
        <w:keepNext/>
        <w:keepLines/>
        <w:spacing w:after="0" w:line="240" w:lineRule="auto"/>
        <w:jc w:val="center"/>
        <w:rPr>
          <w:rFonts w:ascii="Times New Roman" w:eastAsia="Times New Roman" w:hAnsi="Times New Roman"/>
          <w:b/>
          <w:bCs/>
          <w:kern w:val="0"/>
          <w:szCs w:val="20"/>
          <w:lang w:eastAsia="zh-TW"/>
          <w14:ligatures w14:val="none"/>
        </w:rPr>
      </w:pPr>
    </w:p>
    <w:p w14:paraId="66A8E5B7" w14:textId="1DE1F3E2" w:rsidR="00D77EE2" w:rsidRDefault="00D77EE2" w:rsidP="00B56630">
      <w:pPr>
        <w:keepNext/>
        <w:keepLines/>
        <w:spacing w:after="0" w:line="240" w:lineRule="auto"/>
        <w:jc w:val="center"/>
        <w:rPr>
          <w:rFonts w:ascii="Times New Roman" w:eastAsia="Times New Roman" w:hAnsi="Times New Roman"/>
          <w:b/>
          <w:bCs/>
          <w:kern w:val="0"/>
          <w:szCs w:val="20"/>
          <w:lang w:eastAsia="zh-TW"/>
          <w14:ligatures w14:val="none"/>
        </w:rPr>
      </w:pPr>
      <w:r>
        <w:rPr>
          <w:rFonts w:ascii="Times New Roman" w:eastAsia="Times New Roman" w:hAnsi="Times New Roman"/>
          <w:b/>
          <w:bCs/>
          <w:kern w:val="0"/>
          <w:szCs w:val="20"/>
          <w:lang w:eastAsia="zh-TW"/>
          <w14:ligatures w14:val="none"/>
        </w:rPr>
        <w:t>DOCKET NO. 55810</w:t>
      </w:r>
    </w:p>
    <w:p w14:paraId="023F82AB" w14:textId="77777777" w:rsidR="00D77EE2" w:rsidRDefault="00D77EE2" w:rsidP="00B56630">
      <w:pPr>
        <w:keepNext/>
        <w:keepLines/>
        <w:spacing w:after="0" w:line="240" w:lineRule="auto"/>
        <w:jc w:val="center"/>
        <w:rPr>
          <w:rFonts w:ascii="Times New Roman" w:eastAsia="Times New Roman" w:hAnsi="Times New Roman"/>
          <w:b/>
          <w:bCs/>
          <w:kern w:val="0"/>
          <w:szCs w:val="20"/>
          <w:lang w:eastAsia="zh-TW"/>
          <w14:ligatures w14:val="none"/>
        </w:rPr>
      </w:pPr>
    </w:p>
    <w:p w14:paraId="4BBD8954" w14:textId="3D46C314" w:rsidR="00D77EE2" w:rsidRDefault="00D77EE2" w:rsidP="00B56630">
      <w:pPr>
        <w:keepNext/>
        <w:keepLines/>
        <w:spacing w:after="0" w:line="240" w:lineRule="auto"/>
        <w:jc w:val="center"/>
        <w:rPr>
          <w:rFonts w:ascii="Times New Roman" w:eastAsia="Times New Roman" w:hAnsi="Times New Roman"/>
          <w:b/>
          <w:bCs/>
          <w:kern w:val="0"/>
          <w:szCs w:val="20"/>
          <w:lang w:eastAsia="zh-TW"/>
          <w14:ligatures w14:val="none"/>
        </w:rPr>
      </w:pPr>
      <w:r>
        <w:rPr>
          <w:rFonts w:ascii="Times New Roman" w:eastAsia="Times New Roman" w:hAnsi="Times New Roman"/>
          <w:b/>
          <w:bCs/>
          <w:kern w:val="0"/>
          <w:szCs w:val="20"/>
          <w:lang w:eastAsia="zh-TW"/>
          <w14:ligatures w14:val="none"/>
        </w:rPr>
        <w:t>CERTIFICATE OF SERVICE</w:t>
      </w:r>
    </w:p>
    <w:p w14:paraId="21B9EB8B" w14:textId="77777777" w:rsidR="00D77EE2" w:rsidRDefault="00D77EE2" w:rsidP="00B56630">
      <w:pPr>
        <w:keepNext/>
        <w:keepLines/>
        <w:spacing w:after="0" w:line="240" w:lineRule="auto"/>
        <w:jc w:val="center"/>
        <w:rPr>
          <w:rFonts w:ascii="Times New Roman" w:eastAsia="Times New Roman" w:hAnsi="Times New Roman"/>
          <w:b/>
          <w:bCs/>
          <w:kern w:val="0"/>
          <w:szCs w:val="20"/>
          <w:lang w:eastAsia="zh-TW"/>
          <w14:ligatures w14:val="none"/>
        </w:rPr>
      </w:pPr>
    </w:p>
    <w:p w14:paraId="050D772C" w14:textId="6715EDF7" w:rsidR="00D77EE2" w:rsidRPr="00D77EE2" w:rsidRDefault="00D77EE2" w:rsidP="00795BA6">
      <w:pPr>
        <w:keepNext/>
        <w:keepLines/>
        <w:spacing w:after="0" w:line="360" w:lineRule="auto"/>
        <w:jc w:val="both"/>
        <w:rPr>
          <w:rFonts w:ascii="Times New Roman" w:eastAsia="Times New Roman" w:hAnsi="Times New Roman"/>
          <w:kern w:val="0"/>
          <w:szCs w:val="20"/>
          <w:lang w:eastAsia="zh-TW"/>
          <w14:ligatures w14:val="none"/>
        </w:rPr>
      </w:pPr>
      <w:r>
        <w:rPr>
          <w:rFonts w:ascii="Times New Roman" w:eastAsia="Times New Roman" w:hAnsi="Times New Roman"/>
          <w:b/>
          <w:bCs/>
          <w:kern w:val="0"/>
          <w:szCs w:val="20"/>
          <w:lang w:eastAsia="zh-TW"/>
          <w14:ligatures w14:val="none"/>
        </w:rPr>
        <w:tab/>
      </w:r>
      <w:r>
        <w:rPr>
          <w:rFonts w:ascii="Times New Roman" w:eastAsia="Times New Roman" w:hAnsi="Times New Roman"/>
          <w:kern w:val="0"/>
          <w:szCs w:val="20"/>
          <w:lang w:eastAsia="zh-TW"/>
          <w14:ligatures w14:val="none"/>
        </w:rPr>
        <w:t xml:space="preserve">I certify that unless otherwise ordered by the presiding officer, notice of the filing of this document will </w:t>
      </w:r>
      <w:proofErr w:type="gramStart"/>
      <w:r>
        <w:rPr>
          <w:rFonts w:ascii="Times New Roman" w:eastAsia="Times New Roman" w:hAnsi="Times New Roman"/>
          <w:kern w:val="0"/>
          <w:szCs w:val="20"/>
          <w:lang w:eastAsia="zh-TW"/>
          <w14:ligatures w14:val="none"/>
        </w:rPr>
        <w:t>be provided</w:t>
      </w:r>
      <w:proofErr w:type="gramEnd"/>
      <w:r>
        <w:rPr>
          <w:rFonts w:ascii="Times New Roman" w:eastAsia="Times New Roman" w:hAnsi="Times New Roman"/>
          <w:kern w:val="0"/>
          <w:szCs w:val="20"/>
          <w:lang w:eastAsia="zh-TW"/>
          <w14:ligatures w14:val="none"/>
        </w:rPr>
        <w:t xml:space="preserve"> to all parties of record via electronic mail on June</w:t>
      </w:r>
      <w:r w:rsidR="00B56630">
        <w:rPr>
          <w:rFonts w:ascii="Times New Roman" w:eastAsia="Times New Roman" w:hAnsi="Times New Roman"/>
          <w:kern w:val="0"/>
          <w:szCs w:val="20"/>
          <w:lang w:eastAsia="zh-TW"/>
          <w14:ligatures w14:val="none"/>
        </w:rPr>
        <w:t xml:space="preserve"> 1</w:t>
      </w:r>
      <w:r w:rsidR="00F569F3">
        <w:rPr>
          <w:rFonts w:ascii="Times New Roman" w:eastAsia="Times New Roman" w:hAnsi="Times New Roman"/>
          <w:kern w:val="0"/>
          <w:szCs w:val="20"/>
          <w:lang w:eastAsia="zh-TW"/>
          <w14:ligatures w14:val="none"/>
        </w:rPr>
        <w:t>4</w:t>
      </w:r>
      <w:r>
        <w:rPr>
          <w:rFonts w:ascii="Times New Roman" w:eastAsia="Times New Roman" w:hAnsi="Times New Roman"/>
          <w:kern w:val="0"/>
          <w:szCs w:val="20"/>
          <w:lang w:eastAsia="zh-TW"/>
          <w14:ligatures w14:val="none"/>
        </w:rPr>
        <w:t xml:space="preserve">, 2024, </w:t>
      </w:r>
      <w:r w:rsidRPr="007A5580">
        <w:rPr>
          <w:rFonts w:ascii="Times New Roman" w:eastAsia="Times New Roman" w:hAnsi="Times New Roman"/>
          <w:kern w:val="0"/>
          <w:szCs w:val="20"/>
          <w:lang w:eastAsia="zh-TW"/>
          <w14:ligatures w14:val="none"/>
        </w:rPr>
        <w:t>in accordance with the Second Order Suspending Rules, filed in Project No. 50664.</w:t>
      </w:r>
    </w:p>
    <w:p w14:paraId="44E6B68D" w14:textId="77777777" w:rsidR="00B826D9" w:rsidRDefault="00B826D9" w:rsidP="00795BA6">
      <w:pPr>
        <w:keepNext/>
        <w:keepLines/>
        <w:spacing w:after="0"/>
        <w:ind w:firstLine="4590"/>
        <w:jc w:val="both"/>
        <w:rPr>
          <w:rFonts w:ascii="Times New Roman" w:hAnsi="Times New Roman"/>
          <w:i/>
          <w:iCs/>
          <w:u w:val="single"/>
        </w:rPr>
      </w:pPr>
    </w:p>
    <w:p w14:paraId="489CF055" w14:textId="20949C7E" w:rsidR="00BC0AA0" w:rsidRPr="00BC0AA0" w:rsidRDefault="00F569F3" w:rsidP="00F569F3">
      <w:pPr>
        <w:keepNext/>
        <w:keepLines/>
        <w:spacing w:after="0" w:line="240" w:lineRule="auto"/>
        <w:ind w:left="4320" w:firstLine="270"/>
        <w:contextualSpacing/>
        <w:jc w:val="both"/>
        <w:rPr>
          <w:rFonts w:ascii="Times New Roman" w:eastAsia="Times New Roman" w:hAnsi="Times New Roman"/>
          <w:kern w:val="0"/>
          <w:u w:val="single"/>
          <w14:ligatures w14:val="none"/>
        </w:rPr>
      </w:pPr>
      <w:r>
        <w:rPr>
          <w:rFonts w:ascii="Times New Roman" w:eastAsia="Times New Roman" w:hAnsi="Times New Roman"/>
          <w:i/>
          <w:iCs/>
          <w:kern w:val="0"/>
          <w:u w:val="single"/>
          <w14:ligatures w14:val="none"/>
        </w:rPr>
        <w:t xml:space="preserve"> /s/ Jeffrey L. Earl</w:t>
      </w:r>
      <w:r w:rsidR="00D76B8F">
        <w:rPr>
          <w:rFonts w:ascii="Times New Roman" w:eastAsia="Times New Roman" w:hAnsi="Times New Roman"/>
          <w:i/>
          <w:iCs/>
          <w:kern w:val="0"/>
          <w:u w:val="single"/>
          <w14:ligatures w14:val="none"/>
        </w:rPr>
        <w:softHyphen/>
      </w:r>
      <w:r w:rsidR="00D76B8F">
        <w:rPr>
          <w:rFonts w:ascii="Times New Roman" w:eastAsia="Times New Roman" w:hAnsi="Times New Roman"/>
          <w:i/>
          <w:iCs/>
          <w:kern w:val="0"/>
          <w:u w:val="single"/>
          <w14:ligatures w14:val="none"/>
        </w:rPr>
        <w:softHyphen/>
      </w:r>
      <w:r w:rsidR="00D76B8F">
        <w:rPr>
          <w:rFonts w:ascii="Times New Roman" w:eastAsia="Times New Roman" w:hAnsi="Times New Roman"/>
          <w:i/>
          <w:iCs/>
          <w:kern w:val="0"/>
          <w:u w:val="single"/>
          <w14:ligatures w14:val="none"/>
        </w:rPr>
        <w:softHyphen/>
      </w:r>
      <w:r w:rsidR="00D76B8F">
        <w:rPr>
          <w:rFonts w:ascii="Times New Roman" w:eastAsia="Times New Roman" w:hAnsi="Times New Roman"/>
          <w:i/>
          <w:iCs/>
          <w:kern w:val="0"/>
          <w:u w:val="single"/>
          <w14:ligatures w14:val="none"/>
        </w:rPr>
        <w:softHyphen/>
      </w:r>
      <w:r w:rsidR="00D76B8F">
        <w:rPr>
          <w:rFonts w:ascii="Times New Roman" w:eastAsia="Times New Roman" w:hAnsi="Times New Roman"/>
          <w:i/>
          <w:iCs/>
          <w:kern w:val="0"/>
          <w:u w:val="single"/>
          <w14:ligatures w14:val="none"/>
        </w:rPr>
        <w:softHyphen/>
      </w:r>
      <w:r w:rsidR="00D76B8F">
        <w:rPr>
          <w:rFonts w:ascii="Times New Roman" w:eastAsia="Times New Roman" w:hAnsi="Times New Roman"/>
          <w:i/>
          <w:iCs/>
          <w:kern w:val="0"/>
          <w:u w:val="single"/>
          <w14:ligatures w14:val="none"/>
        </w:rPr>
        <w:softHyphen/>
      </w:r>
      <w:r w:rsidR="00D76B8F">
        <w:rPr>
          <w:rFonts w:ascii="Times New Roman" w:eastAsia="Times New Roman" w:hAnsi="Times New Roman"/>
          <w:i/>
          <w:iCs/>
          <w:kern w:val="0"/>
          <w:u w:val="single"/>
          <w14:ligatures w14:val="none"/>
        </w:rPr>
        <w:softHyphen/>
      </w:r>
      <w:r w:rsidR="00D76B8F">
        <w:rPr>
          <w:rFonts w:ascii="Times New Roman" w:eastAsia="Times New Roman" w:hAnsi="Times New Roman"/>
          <w:i/>
          <w:iCs/>
          <w:kern w:val="0"/>
          <w:u w:val="single"/>
          <w14:ligatures w14:val="none"/>
        </w:rPr>
        <w:softHyphen/>
      </w:r>
      <w:r w:rsidR="00D76B8F">
        <w:rPr>
          <w:rFonts w:ascii="Times New Roman" w:eastAsia="Times New Roman" w:hAnsi="Times New Roman"/>
          <w:i/>
          <w:iCs/>
          <w:kern w:val="0"/>
          <w:u w:val="single"/>
          <w14:ligatures w14:val="none"/>
        </w:rPr>
        <w:softHyphen/>
      </w:r>
      <w:r>
        <w:rPr>
          <w:rFonts w:ascii="Times New Roman" w:eastAsia="Times New Roman" w:hAnsi="Times New Roman"/>
          <w:i/>
          <w:iCs/>
          <w:kern w:val="0"/>
          <w:u w:val="single"/>
          <w14:ligatures w14:val="none"/>
        </w:rPr>
        <w:t xml:space="preserve"> _____</w:t>
      </w:r>
    </w:p>
    <w:p w14:paraId="79719712" w14:textId="3C4D2307" w:rsidR="00B56630" w:rsidRDefault="00D76B8F" w:rsidP="00B56630">
      <w:pPr>
        <w:keepNext/>
        <w:keepLines/>
        <w:spacing w:after="0"/>
        <w:ind w:firstLine="4590"/>
        <w:jc w:val="both"/>
        <w:rPr>
          <w:rFonts w:ascii="Times New Roman" w:hAnsi="Times New Roman"/>
          <w:i/>
          <w:iCs/>
          <w:u w:val="single"/>
        </w:rPr>
      </w:pPr>
      <w:r>
        <w:rPr>
          <w:rFonts w:ascii="Times New Roman" w:eastAsia="Times New Roman" w:hAnsi="Times New Roman"/>
          <w:kern w:val="0"/>
          <w14:ligatures w14:val="none"/>
        </w:rPr>
        <w:t>Jeffrey L. Earl</w:t>
      </w:r>
      <w:r w:rsidR="00BC0AA0" w:rsidRPr="00D77EE2" w:rsidDel="00BC0AA0">
        <w:rPr>
          <w:rFonts w:ascii="Times New Roman" w:hAnsi="Times New Roman"/>
          <w:i/>
          <w:iCs/>
          <w:u w:val="single"/>
        </w:rPr>
        <w:t xml:space="preserve"> </w:t>
      </w:r>
    </w:p>
    <w:p w14:paraId="246C3E57" w14:textId="77777777" w:rsidR="00B56630" w:rsidRDefault="00B56630">
      <w:pPr>
        <w:spacing w:line="278" w:lineRule="auto"/>
        <w:rPr>
          <w:rFonts w:ascii="Times New Roman" w:hAnsi="Times New Roman"/>
          <w:i/>
          <w:iCs/>
          <w:u w:val="single"/>
        </w:rPr>
      </w:pPr>
      <w:r>
        <w:rPr>
          <w:rFonts w:ascii="Times New Roman" w:hAnsi="Times New Roman"/>
          <w:i/>
          <w:iCs/>
          <w:u w:val="single"/>
        </w:rPr>
        <w:br w:type="page"/>
      </w:r>
    </w:p>
    <w:p w14:paraId="7919267D" w14:textId="77777777" w:rsidR="00B826D9" w:rsidRDefault="00B826D9" w:rsidP="00795BA6">
      <w:pPr>
        <w:keepNext/>
        <w:keepLines/>
        <w:spacing w:after="0"/>
        <w:ind w:firstLine="4590"/>
        <w:jc w:val="both"/>
        <w:rPr>
          <w:rFonts w:ascii="Times New Roman" w:eastAsiaTheme="minorHAnsi" w:hAnsi="Times New Roman"/>
          <w:b/>
          <w:bCs/>
        </w:rPr>
      </w:pPr>
    </w:p>
    <w:p w14:paraId="47BBEADC" w14:textId="6D00C227" w:rsidR="005A0E70" w:rsidRPr="005A0E70" w:rsidRDefault="005A0E70" w:rsidP="005A0E70">
      <w:pPr>
        <w:spacing w:line="278" w:lineRule="auto"/>
        <w:jc w:val="center"/>
        <w:rPr>
          <w:rFonts w:ascii="Times New Roman" w:eastAsiaTheme="minorHAnsi" w:hAnsi="Times New Roman"/>
          <w:b/>
          <w:bCs/>
        </w:rPr>
      </w:pPr>
      <w:r w:rsidRPr="005A0E70">
        <w:rPr>
          <w:rFonts w:ascii="Times New Roman" w:eastAsiaTheme="minorHAnsi" w:hAnsi="Times New Roman"/>
          <w:b/>
          <w:bCs/>
        </w:rPr>
        <w:t>DOCKET NO. 55810</w:t>
      </w:r>
    </w:p>
    <w:p w14:paraId="33F77003" w14:textId="77777777" w:rsidR="00B56630" w:rsidRPr="005A0E70" w:rsidRDefault="005A0E70" w:rsidP="005A0E70">
      <w:pPr>
        <w:spacing w:after="0" w:line="240" w:lineRule="auto"/>
        <w:jc w:val="both"/>
        <w:rPr>
          <w:rFonts w:ascii="Times New Roman" w:eastAsiaTheme="minorHAnsi" w:hAnsi="Times New Roman"/>
          <w:b/>
          <w:bCs/>
        </w:rPr>
      </w:pPr>
      <w:r w:rsidRPr="005A0E70">
        <w:rPr>
          <w:rFonts w:ascii="Times New Roman" w:eastAsiaTheme="minorHAnsi" w:hAnsi="Times New Roman"/>
          <w:b/>
          <w:bCs/>
        </w:rPr>
        <w:tab/>
      </w:r>
      <w:r w:rsidRPr="005A0E70">
        <w:rPr>
          <w:rFonts w:ascii="Times New Roman" w:eastAsiaTheme="minorHAnsi" w:hAnsi="Times New Roman"/>
          <w:b/>
          <w:bCs/>
        </w:rPr>
        <w:tab/>
      </w:r>
      <w:r w:rsidRPr="005A0E70">
        <w:rPr>
          <w:rFonts w:ascii="Times New Roman" w:eastAsiaTheme="minorHAnsi" w:hAnsi="Times New Roman"/>
          <w:b/>
          <w:bCs/>
        </w:rPr>
        <w:tab/>
      </w:r>
    </w:p>
    <w:tbl>
      <w:tblPr>
        <w:tblStyle w:val="TableGrid"/>
        <w:tblW w:w="935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5"/>
        <w:gridCol w:w="540"/>
        <w:gridCol w:w="4495"/>
      </w:tblGrid>
      <w:tr w:rsidR="00B56630" w:rsidRPr="008F1F07" w14:paraId="26B397CC" w14:textId="77777777" w:rsidTr="00F3304D">
        <w:trPr>
          <w:trHeight w:val="1692"/>
        </w:trPr>
        <w:tc>
          <w:tcPr>
            <w:tcW w:w="4315" w:type="dxa"/>
            <w:hideMark/>
          </w:tcPr>
          <w:p w14:paraId="3690EAF2" w14:textId="77777777" w:rsidR="00B56630" w:rsidRPr="00F3304D" w:rsidRDefault="00B56630" w:rsidP="00F3304D">
            <w:pPr>
              <w:widowControl w:val="0"/>
              <w:autoSpaceDE w:val="0"/>
              <w:autoSpaceDN w:val="0"/>
              <w:adjustRightInd w:val="0"/>
              <w:spacing w:line="240" w:lineRule="atLeast"/>
              <w:rPr>
                <w:rFonts w:ascii="Times New Roman" w:eastAsia="Times New Roman" w:hAnsi="Times New Roman"/>
                <w:b/>
                <w:iCs/>
                <w:snapToGrid w:val="0"/>
              </w:rPr>
            </w:pPr>
            <w:r w:rsidRPr="00F3304D">
              <w:rPr>
                <w:rFonts w:ascii="Times New Roman" w:eastAsia="Times New Roman" w:hAnsi="Times New Roman"/>
                <w:b/>
                <w:iCs/>
                <w:snapToGrid w:val="0"/>
              </w:rPr>
              <w:t xml:space="preserve">APPLICATION OF </w:t>
            </w:r>
            <w:r>
              <w:rPr>
                <w:rFonts w:ascii="Times New Roman" w:eastAsia="Times New Roman" w:hAnsi="Times New Roman"/>
                <w:b/>
                <w:iCs/>
                <w:snapToGrid w:val="0"/>
              </w:rPr>
              <w:t>MCC UTILITIES, LLC FOR CERTIFICATES OF CONVENIENCE AND NECESSITY IN HARRIS COUNTY</w:t>
            </w:r>
          </w:p>
        </w:tc>
        <w:tc>
          <w:tcPr>
            <w:tcW w:w="540" w:type="dxa"/>
          </w:tcPr>
          <w:p w14:paraId="7092272B" w14:textId="77777777" w:rsidR="00B56630" w:rsidRPr="00F3304D" w:rsidRDefault="00B56630" w:rsidP="00F3304D">
            <w:pPr>
              <w:widowControl w:val="0"/>
              <w:autoSpaceDE w:val="0"/>
              <w:autoSpaceDN w:val="0"/>
              <w:adjustRightInd w:val="0"/>
              <w:spacing w:line="240" w:lineRule="auto"/>
              <w:ind w:left="108" w:right="108"/>
              <w:rPr>
                <w:rFonts w:ascii="Times New Roman" w:eastAsia="Times New Roman" w:hAnsi="Times New Roman"/>
                <w:b/>
                <w:snapToGrid w:val="0"/>
                <w:color w:val="000000"/>
              </w:rPr>
            </w:pPr>
            <w:r w:rsidRPr="00F3304D">
              <w:rPr>
                <w:rFonts w:ascii="Times New Roman" w:eastAsia="Times New Roman" w:hAnsi="Times New Roman"/>
                <w:b/>
                <w:snapToGrid w:val="0"/>
                <w:color w:val="000000"/>
              </w:rPr>
              <w:t>§</w:t>
            </w:r>
          </w:p>
          <w:p w14:paraId="31F593FC" w14:textId="77777777" w:rsidR="00B56630" w:rsidRPr="00F3304D" w:rsidRDefault="00B56630" w:rsidP="00F3304D">
            <w:pPr>
              <w:widowControl w:val="0"/>
              <w:autoSpaceDE w:val="0"/>
              <w:autoSpaceDN w:val="0"/>
              <w:adjustRightInd w:val="0"/>
              <w:spacing w:line="240" w:lineRule="auto"/>
              <w:ind w:left="108" w:right="108"/>
              <w:rPr>
                <w:rFonts w:ascii="Times New Roman" w:eastAsia="Times New Roman" w:hAnsi="Times New Roman"/>
                <w:b/>
                <w:snapToGrid w:val="0"/>
                <w:color w:val="000000"/>
              </w:rPr>
            </w:pPr>
            <w:r w:rsidRPr="00F3304D">
              <w:rPr>
                <w:rFonts w:ascii="Times New Roman" w:eastAsia="Times New Roman" w:hAnsi="Times New Roman"/>
                <w:b/>
                <w:snapToGrid w:val="0"/>
                <w:color w:val="000000"/>
              </w:rPr>
              <w:t>§</w:t>
            </w:r>
          </w:p>
          <w:p w14:paraId="353AEBA9" w14:textId="77777777" w:rsidR="00B56630" w:rsidRPr="00F3304D" w:rsidRDefault="00B56630" w:rsidP="00F3304D">
            <w:pPr>
              <w:widowControl w:val="0"/>
              <w:autoSpaceDE w:val="0"/>
              <w:autoSpaceDN w:val="0"/>
              <w:adjustRightInd w:val="0"/>
              <w:spacing w:line="240" w:lineRule="auto"/>
              <w:ind w:left="108" w:right="108"/>
              <w:rPr>
                <w:rFonts w:ascii="Times New Roman" w:eastAsia="Times New Roman" w:hAnsi="Times New Roman"/>
                <w:b/>
                <w:snapToGrid w:val="0"/>
                <w:color w:val="000000"/>
              </w:rPr>
            </w:pPr>
            <w:r w:rsidRPr="00F3304D">
              <w:rPr>
                <w:rFonts w:ascii="Times New Roman" w:eastAsia="Times New Roman" w:hAnsi="Times New Roman"/>
                <w:b/>
                <w:snapToGrid w:val="0"/>
                <w:color w:val="000000"/>
              </w:rPr>
              <w:t>§</w:t>
            </w:r>
          </w:p>
          <w:p w14:paraId="306F8651" w14:textId="77777777" w:rsidR="00B56630" w:rsidRPr="00F3304D" w:rsidRDefault="00B56630" w:rsidP="00F3304D">
            <w:pPr>
              <w:widowControl w:val="0"/>
              <w:autoSpaceDE w:val="0"/>
              <w:autoSpaceDN w:val="0"/>
              <w:adjustRightInd w:val="0"/>
              <w:spacing w:line="240" w:lineRule="auto"/>
              <w:ind w:left="108" w:right="108"/>
              <w:rPr>
                <w:rFonts w:ascii="Times New Roman" w:eastAsia="Times New Roman" w:hAnsi="Times New Roman"/>
                <w:b/>
                <w:snapToGrid w:val="0"/>
                <w:color w:val="000000"/>
              </w:rPr>
            </w:pPr>
            <w:r w:rsidRPr="00F3304D">
              <w:rPr>
                <w:rFonts w:ascii="Times New Roman" w:eastAsia="Times New Roman" w:hAnsi="Times New Roman"/>
                <w:b/>
                <w:snapToGrid w:val="0"/>
                <w:color w:val="000000"/>
              </w:rPr>
              <w:t>§</w:t>
            </w:r>
          </w:p>
          <w:p w14:paraId="418095B0" w14:textId="77777777" w:rsidR="00B56630" w:rsidRPr="00F3304D" w:rsidRDefault="00B56630" w:rsidP="00F3304D">
            <w:pPr>
              <w:widowControl w:val="0"/>
              <w:autoSpaceDE w:val="0"/>
              <w:autoSpaceDN w:val="0"/>
              <w:adjustRightInd w:val="0"/>
              <w:spacing w:line="240" w:lineRule="auto"/>
              <w:ind w:left="108" w:right="108"/>
              <w:rPr>
                <w:rFonts w:ascii="Times New Roman" w:eastAsia="Times New Roman" w:hAnsi="Times New Roman"/>
                <w:b/>
                <w:snapToGrid w:val="0"/>
                <w:color w:val="000000"/>
              </w:rPr>
            </w:pPr>
            <w:r w:rsidRPr="00F3304D">
              <w:rPr>
                <w:rFonts w:ascii="Times New Roman" w:eastAsia="Times New Roman" w:hAnsi="Times New Roman"/>
                <w:b/>
                <w:snapToGrid w:val="0"/>
                <w:color w:val="000000"/>
              </w:rPr>
              <w:t>§</w:t>
            </w:r>
          </w:p>
          <w:p w14:paraId="7CFB469E" w14:textId="77777777" w:rsidR="00B56630" w:rsidRPr="008F1F07" w:rsidRDefault="00B56630" w:rsidP="00F3304D">
            <w:pPr>
              <w:widowControl w:val="0"/>
              <w:autoSpaceDE w:val="0"/>
              <w:autoSpaceDN w:val="0"/>
              <w:adjustRightInd w:val="0"/>
              <w:spacing w:line="240" w:lineRule="atLeast"/>
              <w:ind w:left="108" w:right="108"/>
              <w:rPr>
                <w:rFonts w:eastAsia="Times New Roman"/>
                <w:b/>
                <w:snapToGrid w:val="0"/>
                <w:color w:val="000000"/>
              </w:rPr>
            </w:pPr>
          </w:p>
        </w:tc>
        <w:tc>
          <w:tcPr>
            <w:tcW w:w="4495" w:type="dxa"/>
          </w:tcPr>
          <w:p w14:paraId="4ED118C1" w14:textId="77777777" w:rsidR="00B56630" w:rsidRDefault="00B56630" w:rsidP="00F3304D">
            <w:pPr>
              <w:widowControl w:val="0"/>
              <w:autoSpaceDE w:val="0"/>
              <w:autoSpaceDN w:val="0"/>
              <w:adjustRightInd w:val="0"/>
              <w:spacing w:line="240" w:lineRule="atLeast"/>
              <w:ind w:right="108"/>
              <w:rPr>
                <w:rFonts w:ascii="Times New Roman" w:eastAsia="Times New Roman" w:hAnsi="Times New Roman"/>
                <w:b/>
                <w:snapToGrid w:val="0"/>
                <w:color w:val="000000"/>
              </w:rPr>
            </w:pPr>
            <w:r w:rsidRPr="00F3304D">
              <w:rPr>
                <w:rFonts w:ascii="Times New Roman" w:eastAsia="Times New Roman" w:hAnsi="Times New Roman"/>
                <w:b/>
                <w:snapToGrid w:val="0"/>
                <w:color w:val="000000"/>
              </w:rPr>
              <w:t>PUBLIC UTILITY COMMISSION</w:t>
            </w:r>
            <w:r>
              <w:rPr>
                <w:rFonts w:ascii="Times New Roman" w:eastAsia="Times New Roman" w:hAnsi="Times New Roman"/>
                <w:b/>
                <w:snapToGrid w:val="0"/>
                <w:color w:val="000000"/>
              </w:rPr>
              <w:t xml:space="preserve"> </w:t>
            </w:r>
          </w:p>
          <w:p w14:paraId="46AF799B" w14:textId="77777777" w:rsidR="00B56630" w:rsidRDefault="00B56630" w:rsidP="00F3304D">
            <w:pPr>
              <w:widowControl w:val="0"/>
              <w:autoSpaceDE w:val="0"/>
              <w:autoSpaceDN w:val="0"/>
              <w:adjustRightInd w:val="0"/>
              <w:spacing w:line="240" w:lineRule="atLeast"/>
              <w:ind w:right="108"/>
              <w:rPr>
                <w:rFonts w:ascii="Times New Roman" w:eastAsia="Times New Roman" w:hAnsi="Times New Roman"/>
                <w:b/>
                <w:snapToGrid w:val="0"/>
                <w:color w:val="000000"/>
              </w:rPr>
            </w:pPr>
          </w:p>
          <w:p w14:paraId="54D912D0" w14:textId="77777777" w:rsidR="00B56630" w:rsidRPr="00F3304D" w:rsidRDefault="00B56630" w:rsidP="00F3304D">
            <w:pPr>
              <w:widowControl w:val="0"/>
              <w:autoSpaceDE w:val="0"/>
              <w:autoSpaceDN w:val="0"/>
              <w:adjustRightInd w:val="0"/>
              <w:spacing w:line="240" w:lineRule="atLeast"/>
              <w:ind w:right="108"/>
              <w:rPr>
                <w:rFonts w:ascii="Times New Roman" w:eastAsia="Times New Roman" w:hAnsi="Times New Roman"/>
                <w:b/>
                <w:snapToGrid w:val="0"/>
                <w:color w:val="000000"/>
              </w:rPr>
            </w:pPr>
            <w:r>
              <w:rPr>
                <w:rFonts w:ascii="Times New Roman" w:eastAsia="Times New Roman" w:hAnsi="Times New Roman"/>
                <w:b/>
                <w:snapToGrid w:val="0"/>
                <w:color w:val="000000"/>
              </w:rPr>
              <w:t xml:space="preserve">                     </w:t>
            </w:r>
            <w:r w:rsidRPr="00F3304D">
              <w:rPr>
                <w:rFonts w:ascii="Times New Roman" w:eastAsia="Times New Roman" w:hAnsi="Times New Roman"/>
                <w:b/>
                <w:snapToGrid w:val="0"/>
                <w:color w:val="000000"/>
              </w:rPr>
              <w:t>OF TEXAS</w:t>
            </w:r>
          </w:p>
        </w:tc>
      </w:tr>
    </w:tbl>
    <w:p w14:paraId="2DFF2523" w14:textId="377BEDE6" w:rsidR="005A0E70" w:rsidRPr="005A0E70" w:rsidRDefault="005A0E70" w:rsidP="00B56630">
      <w:pPr>
        <w:spacing w:after="0" w:line="240" w:lineRule="auto"/>
        <w:jc w:val="center"/>
        <w:rPr>
          <w:rFonts w:ascii="Times New Roman" w:eastAsiaTheme="minorHAnsi" w:hAnsi="Times New Roman"/>
          <w:b/>
          <w:bCs/>
          <w:u w:val="single"/>
        </w:rPr>
      </w:pPr>
      <w:r w:rsidRPr="00B826D9">
        <w:rPr>
          <w:rFonts w:ascii="Times New Roman" w:eastAsiaTheme="minorHAnsi" w:hAnsi="Times New Roman"/>
          <w:b/>
          <w:bCs/>
          <w:u w:val="single"/>
        </w:rPr>
        <w:t>PROPOSED NOTICE OF APPROVAL</w:t>
      </w:r>
    </w:p>
    <w:p w14:paraId="30407EEA" w14:textId="77777777" w:rsidR="005A0E70" w:rsidRPr="005A0E70" w:rsidRDefault="005A0E70" w:rsidP="005A0E70">
      <w:pPr>
        <w:spacing w:after="0" w:line="240" w:lineRule="auto"/>
        <w:jc w:val="center"/>
        <w:rPr>
          <w:rFonts w:ascii="Times New Roman" w:eastAsiaTheme="minorHAnsi" w:hAnsi="Times New Roman"/>
          <w:b/>
          <w:bCs/>
        </w:rPr>
      </w:pPr>
    </w:p>
    <w:p w14:paraId="17E5473C" w14:textId="1E44F2E3" w:rsidR="005A0E70" w:rsidRDefault="005A0E70" w:rsidP="00795BA6">
      <w:pPr>
        <w:spacing w:after="0" w:line="360" w:lineRule="auto"/>
        <w:jc w:val="both"/>
        <w:rPr>
          <w:rFonts w:ascii="Times New Roman" w:eastAsiaTheme="minorHAnsi" w:hAnsi="Times New Roman"/>
        </w:rPr>
      </w:pPr>
      <w:r w:rsidRPr="005A0E70">
        <w:rPr>
          <w:rFonts w:ascii="Times New Roman" w:eastAsiaTheme="minorHAnsi" w:hAnsi="Times New Roman"/>
          <w:b/>
          <w:bCs/>
        </w:rPr>
        <w:tab/>
      </w:r>
      <w:r w:rsidRPr="005A0E70">
        <w:rPr>
          <w:rFonts w:ascii="Times New Roman" w:eastAsiaTheme="minorHAnsi" w:hAnsi="Times New Roman"/>
        </w:rPr>
        <w:t xml:space="preserve">This </w:t>
      </w:r>
      <w:r>
        <w:rPr>
          <w:rFonts w:ascii="Times New Roman" w:eastAsiaTheme="minorHAnsi" w:hAnsi="Times New Roman"/>
        </w:rPr>
        <w:t>Notice of Approval</w:t>
      </w:r>
      <w:r w:rsidRPr="005A0E70">
        <w:rPr>
          <w:rFonts w:ascii="Times New Roman" w:eastAsiaTheme="minorHAnsi" w:hAnsi="Times New Roman"/>
        </w:rPr>
        <w:t xml:space="preserve"> addresses the</w:t>
      </w:r>
      <w:r w:rsidR="00B826D9">
        <w:rPr>
          <w:rFonts w:ascii="Times New Roman" w:eastAsiaTheme="minorHAnsi" w:hAnsi="Times New Roman"/>
        </w:rPr>
        <w:t xml:space="preserve"> November 7, </w:t>
      </w:r>
      <w:proofErr w:type="gramStart"/>
      <w:r w:rsidR="00B826D9">
        <w:rPr>
          <w:rFonts w:ascii="Times New Roman" w:eastAsiaTheme="minorHAnsi" w:hAnsi="Times New Roman"/>
        </w:rPr>
        <w:t>2023</w:t>
      </w:r>
      <w:proofErr w:type="gramEnd"/>
      <w:r w:rsidRPr="005A0E70">
        <w:rPr>
          <w:rFonts w:ascii="Times New Roman" w:eastAsiaTheme="minorHAnsi" w:hAnsi="Times New Roman"/>
        </w:rPr>
        <w:t xml:space="preserve"> application of MCC Utilities, LLC</w:t>
      </w:r>
      <w:r>
        <w:rPr>
          <w:rFonts w:ascii="Times New Roman" w:eastAsiaTheme="minorHAnsi" w:hAnsi="Times New Roman"/>
        </w:rPr>
        <w:t xml:space="preserve"> (MCC</w:t>
      </w:r>
      <w:r w:rsidR="0057320B">
        <w:rPr>
          <w:rFonts w:ascii="Times New Roman" w:eastAsiaTheme="minorHAnsi" w:hAnsi="Times New Roman"/>
        </w:rPr>
        <w:t xml:space="preserve"> Utilities</w:t>
      </w:r>
      <w:r>
        <w:rPr>
          <w:rFonts w:ascii="Times New Roman" w:eastAsiaTheme="minorHAnsi" w:hAnsi="Times New Roman"/>
        </w:rPr>
        <w:t>) for a new water certificate of convenience and necessity (CCN) No. 13317 and sewer CCN No. 21145 in Harris</w:t>
      </w:r>
      <w:r w:rsidRPr="005A0E70">
        <w:rPr>
          <w:rFonts w:ascii="Times New Roman" w:eastAsiaTheme="minorHAnsi" w:hAnsi="Times New Roman"/>
        </w:rPr>
        <w:t xml:space="preserve"> County</w:t>
      </w:r>
      <w:r w:rsidR="00B826D9">
        <w:rPr>
          <w:rFonts w:ascii="Times New Roman" w:eastAsiaTheme="minorHAnsi" w:hAnsi="Times New Roman"/>
        </w:rPr>
        <w:t>, Texas, to add approximately 10.8 acres of uncertified area and 310 current customer connections</w:t>
      </w:r>
      <w:r w:rsidR="003974EC" w:rsidRPr="005A0E70">
        <w:rPr>
          <w:rFonts w:ascii="Times New Roman" w:eastAsiaTheme="minorHAnsi" w:hAnsi="Times New Roman"/>
        </w:rPr>
        <w:t xml:space="preserve">. </w:t>
      </w:r>
      <w:r>
        <w:rPr>
          <w:rFonts w:ascii="Times New Roman" w:eastAsiaTheme="minorHAnsi" w:hAnsi="Times New Roman"/>
        </w:rPr>
        <w:t>The Public Utility Commission</w:t>
      </w:r>
      <w:r w:rsidR="00B826D9">
        <w:rPr>
          <w:rFonts w:ascii="Times New Roman" w:eastAsiaTheme="minorHAnsi" w:hAnsi="Times New Roman"/>
        </w:rPr>
        <w:t xml:space="preserve"> (Commission)</w:t>
      </w:r>
      <w:r>
        <w:rPr>
          <w:rFonts w:ascii="Times New Roman" w:eastAsiaTheme="minorHAnsi" w:hAnsi="Times New Roman"/>
        </w:rPr>
        <w:t xml:space="preserve"> </w:t>
      </w:r>
      <w:r w:rsidR="00B826D9">
        <w:rPr>
          <w:rFonts w:ascii="Times New Roman" w:eastAsiaTheme="minorHAnsi" w:hAnsi="Times New Roman"/>
        </w:rPr>
        <w:t>approves the application</w:t>
      </w:r>
      <w:r w:rsidR="009A6353">
        <w:rPr>
          <w:rFonts w:ascii="Times New Roman" w:eastAsiaTheme="minorHAnsi" w:hAnsi="Times New Roman"/>
        </w:rPr>
        <w:t xml:space="preserve"> to approve new water</w:t>
      </w:r>
      <w:r w:rsidR="00524095">
        <w:rPr>
          <w:rFonts w:ascii="Times New Roman" w:eastAsiaTheme="minorHAnsi" w:hAnsi="Times New Roman"/>
        </w:rPr>
        <w:t xml:space="preserve"> CCN No. 13317</w:t>
      </w:r>
      <w:r w:rsidR="009A6353">
        <w:rPr>
          <w:rFonts w:ascii="Times New Roman" w:eastAsiaTheme="minorHAnsi" w:hAnsi="Times New Roman"/>
        </w:rPr>
        <w:t xml:space="preserve"> and </w:t>
      </w:r>
      <w:r w:rsidR="00524095">
        <w:rPr>
          <w:rFonts w:ascii="Times New Roman" w:eastAsiaTheme="minorHAnsi" w:hAnsi="Times New Roman"/>
        </w:rPr>
        <w:t xml:space="preserve">new </w:t>
      </w:r>
      <w:r w:rsidR="009A6353">
        <w:rPr>
          <w:rFonts w:ascii="Times New Roman" w:eastAsiaTheme="minorHAnsi" w:hAnsi="Times New Roman"/>
        </w:rPr>
        <w:t>sewer CCN</w:t>
      </w:r>
      <w:r w:rsidR="00524095">
        <w:rPr>
          <w:rFonts w:ascii="Times New Roman" w:eastAsiaTheme="minorHAnsi" w:hAnsi="Times New Roman"/>
        </w:rPr>
        <w:t xml:space="preserve"> No. 21145.</w:t>
      </w:r>
    </w:p>
    <w:p w14:paraId="393E5432" w14:textId="77777777" w:rsidR="00F569F3" w:rsidRPr="005A0E70" w:rsidRDefault="00F569F3" w:rsidP="00795BA6">
      <w:pPr>
        <w:spacing w:after="0" w:line="360" w:lineRule="auto"/>
        <w:jc w:val="both"/>
        <w:rPr>
          <w:rFonts w:ascii="Times New Roman" w:eastAsiaTheme="minorHAnsi" w:hAnsi="Times New Roman"/>
        </w:rPr>
      </w:pPr>
    </w:p>
    <w:p w14:paraId="1B772D9E" w14:textId="0DEEBFC7" w:rsidR="00C1065A" w:rsidRDefault="005A0E70" w:rsidP="005B5B6B">
      <w:pPr>
        <w:numPr>
          <w:ilvl w:val="0"/>
          <w:numId w:val="3"/>
        </w:numPr>
        <w:spacing w:after="0" w:line="278" w:lineRule="auto"/>
        <w:ind w:left="0" w:firstLine="0"/>
        <w:contextualSpacing/>
        <w:jc w:val="center"/>
        <w:rPr>
          <w:rFonts w:ascii="Times New Roman" w:eastAsiaTheme="minorHAnsi" w:hAnsi="Times New Roman"/>
          <w:b/>
          <w:bCs/>
        </w:rPr>
      </w:pPr>
      <w:r w:rsidRPr="005A0E70">
        <w:rPr>
          <w:rFonts w:ascii="Times New Roman" w:eastAsiaTheme="minorHAnsi" w:hAnsi="Times New Roman"/>
          <w:b/>
          <w:bCs/>
        </w:rPr>
        <w:t>Findings of Fact</w:t>
      </w:r>
    </w:p>
    <w:p w14:paraId="2AEAF1C2" w14:textId="77777777" w:rsidR="00C1065A" w:rsidRDefault="00C1065A" w:rsidP="00795BA6">
      <w:pPr>
        <w:spacing w:after="0" w:line="278" w:lineRule="auto"/>
        <w:contextualSpacing/>
        <w:rPr>
          <w:rFonts w:ascii="Times New Roman" w:eastAsiaTheme="minorHAnsi" w:hAnsi="Times New Roman"/>
          <w:b/>
          <w:bCs/>
        </w:rPr>
      </w:pPr>
    </w:p>
    <w:p w14:paraId="1D1B2442" w14:textId="648612A3" w:rsidR="005B5B6B" w:rsidRPr="00795BA6" w:rsidRDefault="00C1065A" w:rsidP="00795BA6">
      <w:pPr>
        <w:spacing w:after="0" w:line="278" w:lineRule="auto"/>
        <w:ind w:left="720"/>
        <w:contextualSpacing/>
        <w:rPr>
          <w:rFonts w:ascii="Times New Roman" w:eastAsiaTheme="minorHAnsi" w:hAnsi="Times New Roman"/>
        </w:rPr>
      </w:pPr>
      <w:r w:rsidRPr="00795BA6">
        <w:rPr>
          <w:rFonts w:ascii="Times New Roman" w:eastAsiaTheme="minorHAnsi" w:hAnsi="Times New Roman"/>
        </w:rPr>
        <w:t>The Commission makes the following findings of facts:</w:t>
      </w:r>
    </w:p>
    <w:p w14:paraId="1BFC5CFA" w14:textId="7BCC3683" w:rsidR="005A0E70" w:rsidRPr="005A0E70" w:rsidRDefault="005B5B6B" w:rsidP="005A0E70">
      <w:pPr>
        <w:spacing w:after="0" w:line="360" w:lineRule="auto"/>
        <w:jc w:val="both"/>
        <w:rPr>
          <w:rFonts w:ascii="Times New Roman" w:eastAsiaTheme="minorHAnsi" w:hAnsi="Times New Roman"/>
          <w:b/>
          <w:bCs/>
          <w:i/>
          <w:iCs/>
          <w:u w:val="single"/>
        </w:rPr>
      </w:pPr>
      <w:r>
        <w:rPr>
          <w:rFonts w:ascii="Times New Roman" w:eastAsiaTheme="minorHAnsi" w:hAnsi="Times New Roman"/>
          <w:b/>
          <w:bCs/>
          <w:i/>
          <w:iCs/>
          <w:u w:val="single"/>
        </w:rPr>
        <w:t>Applicant</w:t>
      </w:r>
    </w:p>
    <w:p w14:paraId="3DB87780" w14:textId="10FD4B07" w:rsidR="005B5B6B" w:rsidRDefault="005B5B6B" w:rsidP="005A0E70">
      <w:pPr>
        <w:numPr>
          <w:ilvl w:val="0"/>
          <w:numId w:val="4"/>
        </w:numPr>
        <w:spacing w:after="0" w:line="360" w:lineRule="auto"/>
        <w:contextualSpacing/>
        <w:jc w:val="both"/>
        <w:rPr>
          <w:rFonts w:ascii="Times New Roman" w:eastAsiaTheme="minorHAnsi" w:hAnsi="Times New Roman"/>
        </w:rPr>
      </w:pPr>
      <w:r>
        <w:rPr>
          <w:rFonts w:ascii="Times New Roman" w:eastAsiaTheme="minorHAnsi" w:hAnsi="Times New Roman"/>
        </w:rPr>
        <w:t>MCC</w:t>
      </w:r>
      <w:r w:rsidR="0057320B">
        <w:rPr>
          <w:rFonts w:ascii="Times New Roman" w:eastAsiaTheme="minorHAnsi" w:hAnsi="Times New Roman"/>
        </w:rPr>
        <w:t xml:space="preserve"> Utilities</w:t>
      </w:r>
      <w:r>
        <w:rPr>
          <w:rFonts w:ascii="Times New Roman" w:eastAsiaTheme="minorHAnsi" w:hAnsi="Times New Roman"/>
        </w:rPr>
        <w:t xml:space="preserve"> is a Texas corporation registered with the Texas Secretary of State under file number 802679696.</w:t>
      </w:r>
    </w:p>
    <w:p w14:paraId="58375411" w14:textId="1067E46E" w:rsidR="005B5B6B" w:rsidRDefault="005B5B6B" w:rsidP="005A0E70">
      <w:pPr>
        <w:numPr>
          <w:ilvl w:val="0"/>
          <w:numId w:val="4"/>
        </w:numPr>
        <w:spacing w:after="0" w:line="360" w:lineRule="auto"/>
        <w:contextualSpacing/>
        <w:jc w:val="both"/>
        <w:rPr>
          <w:rFonts w:ascii="Times New Roman" w:eastAsiaTheme="minorHAnsi" w:hAnsi="Times New Roman"/>
        </w:rPr>
      </w:pPr>
      <w:r>
        <w:rPr>
          <w:rFonts w:ascii="Times New Roman" w:eastAsiaTheme="minorHAnsi" w:hAnsi="Times New Roman"/>
        </w:rPr>
        <w:t>MCC</w:t>
      </w:r>
      <w:r w:rsidR="0057320B">
        <w:rPr>
          <w:rFonts w:ascii="Times New Roman" w:eastAsiaTheme="minorHAnsi" w:hAnsi="Times New Roman"/>
        </w:rPr>
        <w:t xml:space="preserve"> Utilities</w:t>
      </w:r>
      <w:r>
        <w:rPr>
          <w:rFonts w:ascii="Times New Roman" w:eastAsiaTheme="minorHAnsi" w:hAnsi="Times New Roman"/>
        </w:rPr>
        <w:t xml:space="preserve"> owns and operates a public water system registered with the Texas Commission on Environmental Quality (TCEQ), public water system</w:t>
      </w:r>
      <w:r w:rsidR="00CF0664">
        <w:rPr>
          <w:rFonts w:ascii="Times New Roman" w:eastAsiaTheme="minorHAnsi" w:hAnsi="Times New Roman"/>
        </w:rPr>
        <w:t xml:space="preserve"> (PWS)</w:t>
      </w:r>
      <w:r>
        <w:rPr>
          <w:rFonts w:ascii="Times New Roman" w:eastAsiaTheme="minorHAnsi" w:hAnsi="Times New Roman"/>
        </w:rPr>
        <w:t xml:space="preserve"> number</w:t>
      </w:r>
      <w:r w:rsidR="00A54766">
        <w:rPr>
          <w:rFonts w:ascii="Times New Roman" w:eastAsiaTheme="minorHAnsi" w:hAnsi="Times New Roman"/>
        </w:rPr>
        <w:t xml:space="preserve"> 1013567.</w:t>
      </w:r>
    </w:p>
    <w:p w14:paraId="00331A0B" w14:textId="08310DF6" w:rsidR="00A54766" w:rsidRDefault="00A54766" w:rsidP="005A0E70">
      <w:pPr>
        <w:numPr>
          <w:ilvl w:val="0"/>
          <w:numId w:val="4"/>
        </w:numPr>
        <w:spacing w:after="0" w:line="360" w:lineRule="auto"/>
        <w:contextualSpacing/>
        <w:jc w:val="both"/>
        <w:rPr>
          <w:rFonts w:ascii="Times New Roman" w:eastAsiaTheme="minorHAnsi" w:hAnsi="Times New Roman"/>
        </w:rPr>
      </w:pPr>
      <w:r>
        <w:rPr>
          <w:rFonts w:ascii="Times New Roman" w:eastAsiaTheme="minorHAnsi" w:hAnsi="Times New Roman"/>
        </w:rPr>
        <w:t>MCC</w:t>
      </w:r>
      <w:r w:rsidR="0057320B">
        <w:rPr>
          <w:rFonts w:ascii="Times New Roman" w:eastAsiaTheme="minorHAnsi" w:hAnsi="Times New Roman"/>
        </w:rPr>
        <w:t xml:space="preserve"> Utilities</w:t>
      </w:r>
      <w:r>
        <w:rPr>
          <w:rFonts w:ascii="Times New Roman" w:eastAsiaTheme="minorHAnsi" w:hAnsi="Times New Roman"/>
        </w:rPr>
        <w:t xml:space="preserve"> owns and operates a wastewater </w:t>
      </w:r>
      <w:r w:rsidR="00CF0664">
        <w:rPr>
          <w:rFonts w:ascii="Times New Roman" w:eastAsiaTheme="minorHAnsi" w:hAnsi="Times New Roman"/>
        </w:rPr>
        <w:t>treatment plant (WWTP)</w:t>
      </w:r>
      <w:r>
        <w:rPr>
          <w:rFonts w:ascii="Times New Roman" w:eastAsiaTheme="minorHAnsi" w:hAnsi="Times New Roman"/>
        </w:rPr>
        <w:t xml:space="preserve"> registered with the TCEQ under wastewater discharge permit number WQ0015381001.</w:t>
      </w:r>
    </w:p>
    <w:p w14:paraId="33DC4104" w14:textId="75CAB450" w:rsidR="005A0E70" w:rsidRPr="00795BA6" w:rsidRDefault="005B5B6B" w:rsidP="00795BA6">
      <w:pPr>
        <w:spacing w:after="0" w:line="360" w:lineRule="auto"/>
        <w:contextualSpacing/>
        <w:jc w:val="both"/>
        <w:rPr>
          <w:rFonts w:ascii="Times New Roman" w:eastAsiaTheme="minorHAnsi" w:hAnsi="Times New Roman"/>
          <w:b/>
          <w:bCs/>
          <w:i/>
          <w:iCs/>
          <w:u w:val="single"/>
        </w:rPr>
      </w:pPr>
      <w:r w:rsidRPr="00795BA6">
        <w:rPr>
          <w:rFonts w:ascii="Times New Roman" w:eastAsiaTheme="minorHAnsi" w:hAnsi="Times New Roman"/>
          <w:b/>
          <w:bCs/>
          <w:i/>
          <w:iCs/>
          <w:u w:val="single"/>
        </w:rPr>
        <w:t>Application</w:t>
      </w:r>
      <w:r w:rsidR="005A0E70" w:rsidRPr="00795BA6">
        <w:rPr>
          <w:rFonts w:ascii="Times New Roman" w:eastAsiaTheme="minorHAnsi" w:hAnsi="Times New Roman"/>
          <w:b/>
          <w:bCs/>
          <w:i/>
          <w:iCs/>
          <w:u w:val="single"/>
        </w:rPr>
        <w:t xml:space="preserve">  </w:t>
      </w:r>
    </w:p>
    <w:p w14:paraId="4E85DF44" w14:textId="39CA401D" w:rsidR="005B5B6B" w:rsidRDefault="00A54766" w:rsidP="005B5B6B">
      <w:pPr>
        <w:pStyle w:val="ListParagraph"/>
        <w:numPr>
          <w:ilvl w:val="0"/>
          <w:numId w:val="4"/>
        </w:numPr>
        <w:spacing w:after="0" w:line="360" w:lineRule="auto"/>
        <w:jc w:val="both"/>
        <w:rPr>
          <w:rFonts w:ascii="Times New Roman" w:eastAsiaTheme="minorHAnsi" w:hAnsi="Times New Roman"/>
        </w:rPr>
      </w:pPr>
      <w:r w:rsidRPr="005A0E70">
        <w:rPr>
          <w:rFonts w:ascii="Times New Roman" w:eastAsiaTheme="minorHAnsi" w:hAnsi="Times New Roman"/>
        </w:rPr>
        <w:t>On November 7, 2023, MCC</w:t>
      </w:r>
      <w:r w:rsidR="0057320B">
        <w:rPr>
          <w:rFonts w:ascii="Times New Roman" w:eastAsiaTheme="minorHAnsi" w:hAnsi="Times New Roman"/>
        </w:rPr>
        <w:t xml:space="preserve"> Utilities</w:t>
      </w:r>
      <w:r w:rsidRPr="005A0E70">
        <w:rPr>
          <w:rFonts w:ascii="Times New Roman" w:eastAsiaTheme="minorHAnsi" w:hAnsi="Times New Roman"/>
        </w:rPr>
        <w:t xml:space="preserve"> filed an application to obtain new water and sewer certificates of convenience and necessity in Harris County, under Texas Water Code §§ 13.242 through 13.250 and 16 Texas Administrative Code (TAC) §§ 24.225 through 24.237.</w:t>
      </w:r>
    </w:p>
    <w:p w14:paraId="29DD761B" w14:textId="38AB0353" w:rsidR="00141C4C" w:rsidRDefault="00141C4C" w:rsidP="005B5B6B">
      <w:pPr>
        <w:pStyle w:val="ListParagraph"/>
        <w:numPr>
          <w:ilvl w:val="0"/>
          <w:numId w:val="4"/>
        </w:numPr>
        <w:spacing w:after="0" w:line="360" w:lineRule="auto"/>
        <w:jc w:val="both"/>
        <w:rPr>
          <w:rFonts w:ascii="Times New Roman" w:eastAsiaTheme="minorHAnsi" w:hAnsi="Times New Roman"/>
        </w:rPr>
      </w:pPr>
      <w:r>
        <w:rPr>
          <w:rFonts w:ascii="Times New Roman" w:eastAsiaTheme="minorHAnsi" w:hAnsi="Times New Roman"/>
        </w:rPr>
        <w:t>MCC Utilities filed a supplement to the application on January 8, 2023.</w:t>
      </w:r>
    </w:p>
    <w:p w14:paraId="4D548EF4" w14:textId="7C7453D9" w:rsidR="005B5B6B" w:rsidRDefault="00A54766" w:rsidP="005B5B6B">
      <w:pPr>
        <w:pStyle w:val="ListParagraph"/>
        <w:numPr>
          <w:ilvl w:val="0"/>
          <w:numId w:val="4"/>
        </w:numPr>
        <w:spacing w:after="0" w:line="360" w:lineRule="auto"/>
        <w:jc w:val="both"/>
        <w:rPr>
          <w:rFonts w:ascii="Times New Roman" w:eastAsiaTheme="minorHAnsi" w:hAnsi="Times New Roman"/>
        </w:rPr>
      </w:pPr>
      <w:r w:rsidRPr="005A0E70">
        <w:rPr>
          <w:rFonts w:ascii="Times New Roman" w:eastAsiaTheme="minorHAnsi" w:hAnsi="Times New Roman"/>
        </w:rPr>
        <w:lastRenderedPageBreak/>
        <w:t>MCC</w:t>
      </w:r>
      <w:r w:rsidR="0057320B">
        <w:rPr>
          <w:rFonts w:ascii="Times New Roman" w:eastAsiaTheme="minorHAnsi" w:hAnsi="Times New Roman"/>
        </w:rPr>
        <w:t xml:space="preserve"> Utilities</w:t>
      </w:r>
      <w:r w:rsidRPr="005A0E70">
        <w:rPr>
          <w:rFonts w:ascii="Times New Roman" w:eastAsiaTheme="minorHAnsi" w:hAnsi="Times New Roman"/>
        </w:rPr>
        <w:t xml:space="preserve"> seeks to provide </w:t>
      </w:r>
      <w:r w:rsidR="00141C4C">
        <w:rPr>
          <w:rFonts w:ascii="Times New Roman" w:eastAsiaTheme="minorHAnsi" w:hAnsi="Times New Roman"/>
        </w:rPr>
        <w:t xml:space="preserve">water and sewer </w:t>
      </w:r>
      <w:r w:rsidRPr="005A0E70">
        <w:rPr>
          <w:rFonts w:ascii="Times New Roman" w:eastAsiaTheme="minorHAnsi" w:hAnsi="Times New Roman"/>
        </w:rPr>
        <w:t>service to 310 customer connections within an area consisting of approximately 10.8 acres.</w:t>
      </w:r>
    </w:p>
    <w:p w14:paraId="28C94BA0" w14:textId="522C39BC" w:rsidR="00141C4C" w:rsidRDefault="00141C4C" w:rsidP="005B5B6B">
      <w:pPr>
        <w:pStyle w:val="ListParagraph"/>
        <w:numPr>
          <w:ilvl w:val="0"/>
          <w:numId w:val="4"/>
        </w:numPr>
        <w:spacing w:after="0" w:line="360" w:lineRule="auto"/>
        <w:jc w:val="both"/>
        <w:rPr>
          <w:rFonts w:ascii="Times New Roman" w:eastAsiaTheme="minorHAnsi" w:hAnsi="Times New Roman"/>
        </w:rPr>
      </w:pPr>
      <w:r>
        <w:rPr>
          <w:rFonts w:ascii="Times New Roman" w:eastAsiaTheme="minorHAnsi" w:hAnsi="Times New Roman"/>
        </w:rPr>
        <w:t xml:space="preserve">The requested area is located approximately </w:t>
      </w:r>
      <w:proofErr w:type="gramStart"/>
      <w:r>
        <w:rPr>
          <w:rFonts w:ascii="Times New Roman" w:eastAsiaTheme="minorHAnsi" w:hAnsi="Times New Roman"/>
        </w:rPr>
        <w:t>6</w:t>
      </w:r>
      <w:proofErr w:type="gramEnd"/>
      <w:r>
        <w:rPr>
          <w:rFonts w:ascii="Times New Roman" w:eastAsiaTheme="minorHAnsi" w:hAnsi="Times New Roman"/>
        </w:rPr>
        <w:t xml:space="preserve"> miles northwest of downtown Jersey Village, Texas, and is generally bounded on the north by the intersection of Huffmeister Road and Shaft Drive; on the east by Huffmeister Road; on the south by Bertani Lane; and on the west by Knigge Cemetery Road.</w:t>
      </w:r>
    </w:p>
    <w:p w14:paraId="08DAED0D" w14:textId="71E39156" w:rsidR="00BD0AA3" w:rsidRDefault="00141C4C" w:rsidP="00795BA6">
      <w:pPr>
        <w:pStyle w:val="ListParagraph"/>
        <w:numPr>
          <w:ilvl w:val="0"/>
          <w:numId w:val="4"/>
        </w:numPr>
        <w:spacing w:after="0" w:line="360" w:lineRule="auto"/>
        <w:jc w:val="both"/>
        <w:rPr>
          <w:b/>
          <w:bCs/>
          <w:i/>
          <w:iCs/>
          <w:u w:val="single"/>
        </w:rPr>
      </w:pPr>
      <w:r>
        <w:rPr>
          <w:rFonts w:ascii="Times New Roman" w:eastAsiaTheme="minorHAnsi" w:hAnsi="Times New Roman"/>
        </w:rPr>
        <w:t>In Order No. 3 filed on February 7, 2024, the administrative law judge (ALJ) found the application, as supplemented, administratively complete.</w:t>
      </w:r>
    </w:p>
    <w:p w14:paraId="4D333A6B" w14:textId="2E974149" w:rsidR="005A0E70" w:rsidRPr="00795BA6" w:rsidRDefault="005A0E70" w:rsidP="00795BA6">
      <w:pPr>
        <w:spacing w:after="0" w:line="360" w:lineRule="auto"/>
        <w:contextualSpacing/>
        <w:jc w:val="both"/>
        <w:rPr>
          <w:rFonts w:ascii="Times New Roman" w:eastAsiaTheme="minorHAnsi" w:hAnsi="Times New Roman"/>
        </w:rPr>
      </w:pPr>
      <w:r>
        <w:rPr>
          <w:rFonts w:ascii="Times New Roman" w:eastAsiaTheme="minorHAnsi" w:hAnsi="Times New Roman"/>
          <w:b/>
          <w:bCs/>
          <w:i/>
          <w:iCs/>
          <w:u w:val="single"/>
        </w:rPr>
        <w:t>Notice</w:t>
      </w:r>
    </w:p>
    <w:p w14:paraId="32903664" w14:textId="51A11FB1" w:rsidR="00F01B41" w:rsidRDefault="00F01B41" w:rsidP="005A0E70">
      <w:pPr>
        <w:pStyle w:val="ListParagraph"/>
        <w:numPr>
          <w:ilvl w:val="0"/>
          <w:numId w:val="4"/>
        </w:numPr>
        <w:spacing w:after="0" w:line="360" w:lineRule="auto"/>
        <w:jc w:val="both"/>
        <w:rPr>
          <w:rFonts w:ascii="Times New Roman" w:eastAsiaTheme="minorHAnsi" w:hAnsi="Times New Roman"/>
        </w:rPr>
      </w:pPr>
      <w:r>
        <w:rPr>
          <w:rFonts w:ascii="Times New Roman" w:eastAsiaTheme="minorHAnsi" w:hAnsi="Times New Roman"/>
        </w:rPr>
        <w:t>On</w:t>
      </w:r>
      <w:r w:rsidR="009C7DAD">
        <w:rPr>
          <w:rFonts w:ascii="Times New Roman" w:eastAsiaTheme="minorHAnsi" w:hAnsi="Times New Roman"/>
        </w:rPr>
        <w:t xml:space="preserve"> March 6, 2024, </w:t>
      </w:r>
      <w:r w:rsidR="0057320B" w:rsidRPr="005A0E70">
        <w:rPr>
          <w:rFonts w:ascii="Times New Roman" w:eastAsiaTheme="minorHAnsi" w:hAnsi="Times New Roman"/>
        </w:rPr>
        <w:t>MCC</w:t>
      </w:r>
      <w:r w:rsidR="0057320B">
        <w:rPr>
          <w:rFonts w:ascii="Times New Roman" w:eastAsiaTheme="minorHAnsi" w:hAnsi="Times New Roman"/>
        </w:rPr>
        <w:t xml:space="preserve"> Utilities</w:t>
      </w:r>
      <w:r w:rsidR="009C7DAD">
        <w:rPr>
          <w:rFonts w:ascii="Times New Roman" w:eastAsiaTheme="minorHAnsi" w:hAnsi="Times New Roman"/>
        </w:rPr>
        <w:t xml:space="preserve"> filed the </w:t>
      </w:r>
      <w:proofErr w:type="gramStart"/>
      <w:r w:rsidR="009C7DAD">
        <w:rPr>
          <w:rFonts w:ascii="Times New Roman" w:eastAsiaTheme="minorHAnsi" w:hAnsi="Times New Roman"/>
        </w:rPr>
        <w:t>affidavit</w:t>
      </w:r>
      <w:proofErr w:type="gramEnd"/>
      <w:r w:rsidR="009C7DAD">
        <w:rPr>
          <w:rFonts w:ascii="Times New Roman" w:eastAsiaTheme="minorHAnsi" w:hAnsi="Times New Roman"/>
        </w:rPr>
        <w:t xml:space="preserve"> of Jeffrey L. Earl, Attorney for </w:t>
      </w:r>
      <w:r w:rsidR="0057320B" w:rsidRPr="005A0E70">
        <w:rPr>
          <w:rFonts w:ascii="Times New Roman" w:eastAsiaTheme="minorHAnsi" w:hAnsi="Times New Roman"/>
        </w:rPr>
        <w:t>MCC</w:t>
      </w:r>
      <w:r w:rsidR="0057320B">
        <w:rPr>
          <w:rFonts w:ascii="Times New Roman" w:eastAsiaTheme="minorHAnsi" w:hAnsi="Times New Roman"/>
        </w:rPr>
        <w:t xml:space="preserve"> Utilities</w:t>
      </w:r>
      <w:r w:rsidR="009C7DAD">
        <w:rPr>
          <w:rFonts w:ascii="Times New Roman" w:eastAsiaTheme="minorHAnsi" w:hAnsi="Times New Roman"/>
        </w:rPr>
        <w:t>, attesting that notice was provided via first-class mail to all neighboring utilities and affected parties on February 14, 2024.</w:t>
      </w:r>
    </w:p>
    <w:p w14:paraId="654FCC2D" w14:textId="6B0C7B0C" w:rsidR="009C7DAD" w:rsidRDefault="009C7DAD" w:rsidP="005A0E70">
      <w:pPr>
        <w:pStyle w:val="ListParagraph"/>
        <w:numPr>
          <w:ilvl w:val="0"/>
          <w:numId w:val="4"/>
        </w:numPr>
        <w:spacing w:after="0" w:line="360" w:lineRule="auto"/>
        <w:jc w:val="both"/>
        <w:rPr>
          <w:rFonts w:ascii="Times New Roman" w:eastAsiaTheme="minorHAnsi" w:hAnsi="Times New Roman"/>
        </w:rPr>
      </w:pPr>
      <w:r>
        <w:rPr>
          <w:rFonts w:ascii="Times New Roman" w:eastAsiaTheme="minorHAnsi" w:hAnsi="Times New Roman"/>
        </w:rPr>
        <w:t xml:space="preserve">On March 6, 2024, </w:t>
      </w:r>
      <w:r w:rsidR="0057320B" w:rsidRPr="005A0E70">
        <w:rPr>
          <w:rFonts w:ascii="Times New Roman" w:eastAsiaTheme="minorHAnsi" w:hAnsi="Times New Roman"/>
        </w:rPr>
        <w:t>MCC</w:t>
      </w:r>
      <w:r w:rsidR="0057320B">
        <w:rPr>
          <w:rFonts w:ascii="Times New Roman" w:eastAsiaTheme="minorHAnsi" w:hAnsi="Times New Roman"/>
        </w:rPr>
        <w:t xml:space="preserve"> Utilities </w:t>
      </w:r>
      <w:r>
        <w:rPr>
          <w:rFonts w:ascii="Times New Roman" w:eastAsiaTheme="minorHAnsi" w:hAnsi="Times New Roman"/>
        </w:rPr>
        <w:t xml:space="preserve">filed the </w:t>
      </w:r>
      <w:proofErr w:type="gramStart"/>
      <w:r>
        <w:rPr>
          <w:rFonts w:ascii="Times New Roman" w:eastAsiaTheme="minorHAnsi" w:hAnsi="Times New Roman"/>
        </w:rPr>
        <w:t>affidavit</w:t>
      </w:r>
      <w:proofErr w:type="gramEnd"/>
      <w:r>
        <w:rPr>
          <w:rFonts w:ascii="Times New Roman" w:eastAsiaTheme="minorHAnsi" w:hAnsi="Times New Roman"/>
        </w:rPr>
        <w:t xml:space="preserve"> of Mr. Earl, attesting that, as of the time of the application, there were no landowners owning tracts of land over 25 acres wholly or partly inside the requested CCN area.</w:t>
      </w:r>
    </w:p>
    <w:p w14:paraId="7BBE34A9" w14:textId="481A6117" w:rsidR="005A0E70" w:rsidRDefault="009C7DAD" w:rsidP="009C7DAD">
      <w:pPr>
        <w:pStyle w:val="ListParagraph"/>
        <w:numPr>
          <w:ilvl w:val="0"/>
          <w:numId w:val="4"/>
        </w:numPr>
        <w:spacing w:after="0" w:line="360" w:lineRule="auto"/>
        <w:jc w:val="both"/>
      </w:pPr>
      <w:r>
        <w:rPr>
          <w:rFonts w:ascii="Times New Roman" w:eastAsiaTheme="minorHAnsi" w:hAnsi="Times New Roman"/>
        </w:rPr>
        <w:t xml:space="preserve">On March 6, 2024, </w:t>
      </w:r>
      <w:r w:rsidR="0057320B" w:rsidRPr="005A0E70">
        <w:rPr>
          <w:rFonts w:ascii="Times New Roman" w:eastAsiaTheme="minorHAnsi" w:hAnsi="Times New Roman"/>
        </w:rPr>
        <w:t>MCC</w:t>
      </w:r>
      <w:r w:rsidR="0057320B">
        <w:rPr>
          <w:rFonts w:ascii="Times New Roman" w:eastAsiaTheme="minorHAnsi" w:hAnsi="Times New Roman"/>
        </w:rPr>
        <w:t xml:space="preserve"> Utilities </w:t>
      </w:r>
      <w:r>
        <w:rPr>
          <w:rFonts w:ascii="Times New Roman" w:eastAsiaTheme="minorHAnsi" w:hAnsi="Times New Roman"/>
        </w:rPr>
        <w:t xml:space="preserve">filed the publisher’s </w:t>
      </w:r>
      <w:proofErr w:type="gramStart"/>
      <w:r>
        <w:rPr>
          <w:rFonts w:ascii="Times New Roman" w:eastAsiaTheme="minorHAnsi" w:hAnsi="Times New Roman"/>
        </w:rPr>
        <w:t>affidavit</w:t>
      </w:r>
      <w:proofErr w:type="gramEnd"/>
      <w:r>
        <w:rPr>
          <w:rFonts w:ascii="Times New Roman" w:eastAsiaTheme="minorHAnsi" w:hAnsi="Times New Roman"/>
        </w:rPr>
        <w:t xml:space="preserve"> of Tom M. Morin, Publisher of </w:t>
      </w:r>
      <w:r w:rsidRPr="00795BA6">
        <w:rPr>
          <w:rFonts w:ascii="Times New Roman" w:eastAsiaTheme="minorHAnsi" w:hAnsi="Times New Roman"/>
          <w:i/>
          <w:iCs/>
        </w:rPr>
        <w:t>Daily Court Review</w:t>
      </w:r>
      <w:r>
        <w:rPr>
          <w:rFonts w:ascii="Times New Roman" w:eastAsiaTheme="minorHAnsi" w:hAnsi="Times New Roman"/>
        </w:rPr>
        <w:t xml:space="preserve">, a newspaper of general circulation in Harris County, attesting that the notice was published in </w:t>
      </w:r>
      <w:r w:rsidRPr="00795BA6">
        <w:rPr>
          <w:rFonts w:ascii="Times New Roman" w:eastAsiaTheme="minorHAnsi" w:hAnsi="Times New Roman"/>
          <w:i/>
          <w:iCs/>
        </w:rPr>
        <w:t>Daily Court Review</w:t>
      </w:r>
      <w:r>
        <w:rPr>
          <w:rFonts w:ascii="Times New Roman" w:eastAsiaTheme="minorHAnsi" w:hAnsi="Times New Roman"/>
        </w:rPr>
        <w:t xml:space="preserve"> on February 23 and 28, 2024.</w:t>
      </w:r>
    </w:p>
    <w:p w14:paraId="2E70FCD2" w14:textId="786A61E5" w:rsidR="00275FE7" w:rsidRPr="00275FE7" w:rsidRDefault="00275FE7" w:rsidP="00275FE7">
      <w:pPr>
        <w:numPr>
          <w:ilvl w:val="0"/>
          <w:numId w:val="4"/>
        </w:numPr>
        <w:tabs>
          <w:tab w:val="left" w:pos="720"/>
        </w:tabs>
        <w:spacing w:after="120" w:line="360" w:lineRule="auto"/>
        <w:ind w:right="130"/>
        <w:jc w:val="both"/>
        <w:rPr>
          <w:rFonts w:ascii="Times New Roman" w:eastAsiaTheme="minorHAnsi" w:hAnsi="Times New Roman"/>
        </w:rPr>
      </w:pPr>
      <w:r w:rsidRPr="00275FE7">
        <w:rPr>
          <w:rFonts w:ascii="Times New Roman" w:eastAsiaTheme="minorHAnsi" w:hAnsi="Times New Roman"/>
        </w:rPr>
        <w:t xml:space="preserve">In Order No. </w:t>
      </w:r>
      <w:r>
        <w:rPr>
          <w:rFonts w:ascii="Times New Roman" w:eastAsiaTheme="minorHAnsi" w:hAnsi="Times New Roman"/>
        </w:rPr>
        <w:t>4</w:t>
      </w:r>
      <w:r w:rsidRPr="00275FE7">
        <w:rPr>
          <w:rFonts w:ascii="Times New Roman" w:eastAsiaTheme="minorHAnsi" w:hAnsi="Times New Roman"/>
        </w:rPr>
        <w:t xml:space="preserve"> filed on </w:t>
      </w:r>
      <w:r>
        <w:rPr>
          <w:rFonts w:ascii="Times New Roman" w:eastAsiaTheme="minorHAnsi" w:hAnsi="Times New Roman"/>
        </w:rPr>
        <w:t>March</w:t>
      </w:r>
      <w:r w:rsidRPr="00275FE7">
        <w:rPr>
          <w:rFonts w:ascii="Times New Roman" w:eastAsiaTheme="minorHAnsi" w:hAnsi="Times New Roman"/>
        </w:rPr>
        <w:t xml:space="preserve"> </w:t>
      </w:r>
      <w:r>
        <w:rPr>
          <w:rFonts w:ascii="Times New Roman" w:eastAsiaTheme="minorHAnsi" w:hAnsi="Times New Roman"/>
        </w:rPr>
        <w:t>19</w:t>
      </w:r>
      <w:r w:rsidRPr="00275FE7">
        <w:rPr>
          <w:rFonts w:ascii="Times New Roman" w:eastAsiaTheme="minorHAnsi" w:hAnsi="Times New Roman"/>
        </w:rPr>
        <w:t>, 2024, the ALJ deemed the notice sufficient.</w:t>
      </w:r>
    </w:p>
    <w:p w14:paraId="4D1911E5" w14:textId="3F24E6AE" w:rsidR="005A0E70" w:rsidRDefault="005A0E70" w:rsidP="005A0E70">
      <w:pPr>
        <w:spacing w:after="0" w:line="360" w:lineRule="auto"/>
        <w:jc w:val="both"/>
        <w:rPr>
          <w:rFonts w:ascii="Times New Roman" w:eastAsiaTheme="minorHAnsi" w:hAnsi="Times New Roman"/>
          <w:b/>
          <w:bCs/>
          <w:i/>
          <w:iCs/>
          <w:u w:val="single"/>
        </w:rPr>
      </w:pPr>
      <w:r>
        <w:rPr>
          <w:rFonts w:ascii="Times New Roman" w:eastAsiaTheme="minorHAnsi" w:hAnsi="Times New Roman"/>
          <w:b/>
          <w:bCs/>
          <w:i/>
          <w:iCs/>
          <w:u w:val="single"/>
        </w:rPr>
        <w:t>Evidentiary Record</w:t>
      </w:r>
    </w:p>
    <w:p w14:paraId="2A559CD6" w14:textId="669AD322" w:rsidR="005A0E70" w:rsidRDefault="005A0E70" w:rsidP="005A0E70">
      <w:pPr>
        <w:pStyle w:val="ListParagraph"/>
        <w:numPr>
          <w:ilvl w:val="0"/>
          <w:numId w:val="4"/>
        </w:numPr>
        <w:spacing w:after="0" w:line="360" w:lineRule="auto"/>
        <w:jc w:val="both"/>
        <w:rPr>
          <w:rFonts w:ascii="Times New Roman" w:eastAsiaTheme="minorHAnsi" w:hAnsi="Times New Roman"/>
        </w:rPr>
      </w:pPr>
      <w:r>
        <w:rPr>
          <w:rFonts w:ascii="Times New Roman" w:eastAsiaTheme="minorHAnsi" w:hAnsi="Times New Roman"/>
        </w:rPr>
        <w:t xml:space="preserve">On ________, Order No. ___ was issued, admitting </w:t>
      </w:r>
      <w:r w:rsidR="00E359E2">
        <w:rPr>
          <w:rFonts w:ascii="Times New Roman" w:eastAsiaTheme="minorHAnsi" w:hAnsi="Times New Roman"/>
        </w:rPr>
        <w:t xml:space="preserve">the following </w:t>
      </w:r>
      <w:r>
        <w:rPr>
          <w:rFonts w:ascii="Times New Roman" w:eastAsiaTheme="minorHAnsi" w:hAnsi="Times New Roman"/>
        </w:rPr>
        <w:t>evidence into the recor</w:t>
      </w:r>
      <w:r w:rsidR="00E359E2">
        <w:rPr>
          <w:rFonts w:ascii="Times New Roman" w:eastAsiaTheme="minorHAnsi" w:hAnsi="Times New Roman"/>
        </w:rPr>
        <w:t xml:space="preserve">d: (a) </w:t>
      </w:r>
      <w:r w:rsidR="0057320B" w:rsidRPr="005A0E70">
        <w:rPr>
          <w:rFonts w:ascii="Times New Roman" w:eastAsiaTheme="minorHAnsi" w:hAnsi="Times New Roman"/>
        </w:rPr>
        <w:t>MCC</w:t>
      </w:r>
      <w:r w:rsidR="0057320B">
        <w:rPr>
          <w:rFonts w:ascii="Times New Roman" w:eastAsiaTheme="minorHAnsi" w:hAnsi="Times New Roman"/>
        </w:rPr>
        <w:t xml:space="preserve"> Utilities’</w:t>
      </w:r>
      <w:r w:rsidR="00E359E2">
        <w:rPr>
          <w:rFonts w:ascii="Times New Roman" w:hAnsi="Times New Roman"/>
        </w:rPr>
        <w:t xml:space="preserve"> Application, filed on November 7, 2023; (b) </w:t>
      </w:r>
      <w:r w:rsidR="0057320B" w:rsidRPr="005A0E70">
        <w:rPr>
          <w:rFonts w:ascii="Times New Roman" w:eastAsiaTheme="minorHAnsi" w:hAnsi="Times New Roman"/>
        </w:rPr>
        <w:t>MCC</w:t>
      </w:r>
      <w:r w:rsidR="0057320B">
        <w:rPr>
          <w:rFonts w:ascii="Times New Roman" w:eastAsiaTheme="minorHAnsi" w:hAnsi="Times New Roman"/>
        </w:rPr>
        <w:t xml:space="preserve"> Utilities</w:t>
      </w:r>
      <w:r w:rsidR="00E359E2">
        <w:rPr>
          <w:rFonts w:ascii="Times New Roman" w:hAnsi="Times New Roman"/>
        </w:rPr>
        <w:t xml:space="preserve">’ Attachment “M” Confidential Financial Information for CCN Application. Filed on November 8, 2023; (c) </w:t>
      </w:r>
      <w:r w:rsidR="0057320B" w:rsidRPr="005A0E70">
        <w:rPr>
          <w:rFonts w:ascii="Times New Roman" w:eastAsiaTheme="minorHAnsi" w:hAnsi="Times New Roman"/>
        </w:rPr>
        <w:t>MCC</w:t>
      </w:r>
      <w:r w:rsidR="0057320B">
        <w:rPr>
          <w:rFonts w:ascii="Times New Roman" w:eastAsiaTheme="minorHAnsi" w:hAnsi="Times New Roman"/>
        </w:rPr>
        <w:t xml:space="preserve"> Utilities’</w:t>
      </w:r>
      <w:r w:rsidR="00E359E2">
        <w:rPr>
          <w:rFonts w:ascii="Times New Roman" w:hAnsi="Times New Roman"/>
        </w:rPr>
        <w:t xml:space="preserve"> First Supplement to Cure Deficiencies filed on January 8, 2024; (d) Commission Staff’s Commission Staff’s Supplemental Recommendation on Administrative Completeness and Notice and Proposed Procedural Schedule, filed on February 7, 2024; </w:t>
      </w:r>
      <w:r w:rsidR="00391004">
        <w:rPr>
          <w:rFonts w:ascii="Times New Roman" w:hAnsi="Times New Roman"/>
        </w:rPr>
        <w:t>(</w:t>
      </w:r>
      <w:r w:rsidR="00141C4C">
        <w:rPr>
          <w:rFonts w:ascii="Times New Roman" w:hAnsi="Times New Roman"/>
        </w:rPr>
        <w:t>e</w:t>
      </w:r>
      <w:r w:rsidR="00391004">
        <w:rPr>
          <w:rFonts w:ascii="Times New Roman" w:hAnsi="Times New Roman"/>
        </w:rPr>
        <w:t xml:space="preserve">) </w:t>
      </w:r>
      <w:r w:rsidR="0057320B" w:rsidRPr="005A0E70">
        <w:rPr>
          <w:rFonts w:ascii="Times New Roman" w:eastAsiaTheme="minorHAnsi" w:hAnsi="Times New Roman"/>
        </w:rPr>
        <w:t>MCC</w:t>
      </w:r>
      <w:r w:rsidR="0057320B">
        <w:rPr>
          <w:rFonts w:ascii="Times New Roman" w:eastAsiaTheme="minorHAnsi" w:hAnsi="Times New Roman"/>
        </w:rPr>
        <w:t xml:space="preserve"> Utilities’</w:t>
      </w:r>
      <w:r w:rsidR="00391004">
        <w:rPr>
          <w:rFonts w:ascii="Times New Roman" w:hAnsi="Times New Roman"/>
        </w:rPr>
        <w:t xml:space="preserve"> Response to Staff’s First Request for Information, filed on March 4, 2024; (</w:t>
      </w:r>
      <w:r w:rsidR="00141C4C">
        <w:rPr>
          <w:rFonts w:ascii="Times New Roman" w:hAnsi="Times New Roman"/>
        </w:rPr>
        <w:t>f</w:t>
      </w:r>
      <w:r w:rsidR="00391004">
        <w:rPr>
          <w:rFonts w:ascii="Times New Roman" w:hAnsi="Times New Roman"/>
        </w:rPr>
        <w:t xml:space="preserve">) </w:t>
      </w:r>
      <w:r w:rsidR="0057320B" w:rsidRPr="005A0E70">
        <w:rPr>
          <w:rFonts w:ascii="Times New Roman" w:eastAsiaTheme="minorHAnsi" w:hAnsi="Times New Roman"/>
        </w:rPr>
        <w:t>MCC</w:t>
      </w:r>
      <w:r w:rsidR="0057320B">
        <w:rPr>
          <w:rFonts w:ascii="Times New Roman" w:eastAsiaTheme="minorHAnsi" w:hAnsi="Times New Roman"/>
        </w:rPr>
        <w:t xml:space="preserve"> Utilities’</w:t>
      </w:r>
      <w:r w:rsidR="00391004">
        <w:rPr>
          <w:rFonts w:ascii="Times New Roman" w:hAnsi="Times New Roman"/>
        </w:rPr>
        <w:t xml:space="preserve"> Proof of Notice, filed on March 6, 2024; (</w:t>
      </w:r>
      <w:r w:rsidR="00141C4C">
        <w:rPr>
          <w:rFonts w:ascii="Times New Roman" w:hAnsi="Times New Roman"/>
        </w:rPr>
        <w:t>g</w:t>
      </w:r>
      <w:r w:rsidR="00391004">
        <w:rPr>
          <w:rFonts w:ascii="Times New Roman" w:hAnsi="Times New Roman"/>
        </w:rPr>
        <w:t>) Commission Staff’s Commission Staff’s Recommendation on Sufficiency of Notice and Proposed Procedural Schedule, filed on March 18, 2024; (</w:t>
      </w:r>
      <w:r w:rsidR="00141C4C">
        <w:rPr>
          <w:rFonts w:ascii="Times New Roman" w:hAnsi="Times New Roman"/>
        </w:rPr>
        <w:t>h</w:t>
      </w:r>
      <w:r w:rsidR="00391004">
        <w:rPr>
          <w:rFonts w:ascii="Times New Roman" w:hAnsi="Times New Roman"/>
        </w:rPr>
        <w:t xml:space="preserve">) </w:t>
      </w:r>
      <w:r w:rsidR="0057320B" w:rsidRPr="005A0E70">
        <w:rPr>
          <w:rFonts w:ascii="Times New Roman" w:eastAsiaTheme="minorHAnsi" w:hAnsi="Times New Roman"/>
        </w:rPr>
        <w:t>MCC</w:t>
      </w:r>
      <w:r w:rsidR="0057320B">
        <w:rPr>
          <w:rFonts w:ascii="Times New Roman" w:eastAsiaTheme="minorHAnsi" w:hAnsi="Times New Roman"/>
        </w:rPr>
        <w:t xml:space="preserve"> Utilities’</w:t>
      </w:r>
      <w:r w:rsidR="00391004">
        <w:rPr>
          <w:rFonts w:ascii="Times New Roman" w:hAnsi="Times New Roman"/>
        </w:rPr>
        <w:t xml:space="preserve"> First Supplement to Response to Staff’s First Request for Information, filed on March 26, 2024; </w:t>
      </w:r>
      <w:r w:rsidR="00391004">
        <w:rPr>
          <w:rFonts w:ascii="Times New Roman" w:hAnsi="Times New Roman"/>
        </w:rPr>
        <w:lastRenderedPageBreak/>
        <w:t>(</w:t>
      </w:r>
      <w:r w:rsidR="00141C4C">
        <w:rPr>
          <w:rFonts w:ascii="Times New Roman" w:hAnsi="Times New Roman"/>
        </w:rPr>
        <w:t>i</w:t>
      </w:r>
      <w:r w:rsidR="00391004">
        <w:rPr>
          <w:rFonts w:ascii="Times New Roman" w:hAnsi="Times New Roman"/>
        </w:rPr>
        <w:t xml:space="preserve">) </w:t>
      </w:r>
      <w:r w:rsidR="0057320B" w:rsidRPr="005A0E70">
        <w:rPr>
          <w:rFonts w:ascii="Times New Roman" w:eastAsiaTheme="minorHAnsi" w:hAnsi="Times New Roman"/>
        </w:rPr>
        <w:t>MCC</w:t>
      </w:r>
      <w:r w:rsidR="0057320B">
        <w:rPr>
          <w:rFonts w:ascii="Times New Roman" w:eastAsiaTheme="minorHAnsi" w:hAnsi="Times New Roman"/>
        </w:rPr>
        <w:t xml:space="preserve"> Utilities’</w:t>
      </w:r>
      <w:r w:rsidR="00391004">
        <w:rPr>
          <w:rFonts w:ascii="Times New Roman" w:hAnsi="Times New Roman"/>
        </w:rPr>
        <w:t xml:space="preserve"> Consent Form for Certificates of Convenience and Necessity in Harris County, filed on May 8, 2024; (</w:t>
      </w:r>
      <w:r w:rsidR="00141C4C">
        <w:rPr>
          <w:rFonts w:ascii="Times New Roman" w:hAnsi="Times New Roman"/>
        </w:rPr>
        <w:t>j</w:t>
      </w:r>
      <w:r w:rsidR="00391004">
        <w:rPr>
          <w:rFonts w:ascii="Times New Roman" w:hAnsi="Times New Roman"/>
        </w:rPr>
        <w:t xml:space="preserve">) </w:t>
      </w:r>
      <w:r w:rsidR="0057320B" w:rsidRPr="005A0E70">
        <w:rPr>
          <w:rFonts w:ascii="Times New Roman" w:eastAsiaTheme="minorHAnsi" w:hAnsi="Times New Roman"/>
        </w:rPr>
        <w:t>MCC</w:t>
      </w:r>
      <w:r w:rsidR="0057320B">
        <w:rPr>
          <w:rFonts w:ascii="Times New Roman" w:eastAsiaTheme="minorHAnsi" w:hAnsi="Times New Roman"/>
        </w:rPr>
        <w:t xml:space="preserve"> Utilities’</w:t>
      </w:r>
      <w:r w:rsidR="00391004">
        <w:rPr>
          <w:rFonts w:ascii="Times New Roman" w:hAnsi="Times New Roman"/>
        </w:rPr>
        <w:t xml:space="preserve"> Responses to Staff RFI 2-1, filed on May 20, 2024; </w:t>
      </w:r>
      <w:r w:rsidR="00391004">
        <w:rPr>
          <w:rFonts w:ascii="Times New Roman" w:eastAsiaTheme="minorHAnsi" w:hAnsi="Times New Roman"/>
        </w:rPr>
        <w:t>(</w:t>
      </w:r>
      <w:r w:rsidR="00141C4C">
        <w:rPr>
          <w:rFonts w:ascii="Times New Roman" w:eastAsiaTheme="minorHAnsi" w:hAnsi="Times New Roman"/>
        </w:rPr>
        <w:t>k</w:t>
      </w:r>
      <w:r w:rsidR="00391004">
        <w:rPr>
          <w:rFonts w:ascii="Times New Roman" w:eastAsiaTheme="minorHAnsi" w:hAnsi="Times New Roman"/>
        </w:rPr>
        <w:t xml:space="preserve">) </w:t>
      </w:r>
      <w:r w:rsidR="00391004">
        <w:rPr>
          <w:rFonts w:ascii="Times New Roman" w:hAnsi="Times New Roman"/>
        </w:rPr>
        <w:t>Commission Staff’s Recommendation on Final Disposition, including Confidential Attachment FB-1, filed on May 22, 2024</w:t>
      </w:r>
      <w:r w:rsidR="00141C4C">
        <w:rPr>
          <w:rFonts w:ascii="Times New Roman" w:hAnsi="Times New Roman"/>
        </w:rPr>
        <w:t>; (</w:t>
      </w:r>
      <w:r w:rsidR="00141C4C">
        <w:rPr>
          <w:rFonts w:ascii="Times New Roman" w:hAnsi="Times New Roman"/>
          <w:i/>
          <w:iCs/>
        </w:rPr>
        <w:t>l</w:t>
      </w:r>
      <w:r w:rsidR="00141C4C">
        <w:rPr>
          <w:rFonts w:ascii="Times New Roman" w:hAnsi="Times New Roman"/>
        </w:rPr>
        <w:t>) Commission Staff’s Amended Recommendation on Final Disposition, filed on June 11, 2024; and (m) the map and certificate attached to the parties’ joint motion to admit evidence and proposed notice of approved filed on June 14, 2024</w:t>
      </w:r>
      <w:r w:rsidR="00391004">
        <w:rPr>
          <w:rFonts w:ascii="Times New Roman" w:hAnsi="Times New Roman"/>
        </w:rPr>
        <w:t xml:space="preserve">. </w:t>
      </w:r>
    </w:p>
    <w:p w14:paraId="4F6FCF3B" w14:textId="54D38F23" w:rsidR="006A2FF7" w:rsidRDefault="006A2FF7" w:rsidP="006A2FF7">
      <w:pPr>
        <w:spacing w:after="0" w:line="360" w:lineRule="auto"/>
        <w:jc w:val="both"/>
        <w:rPr>
          <w:rFonts w:ascii="Times New Roman" w:eastAsiaTheme="minorHAnsi" w:hAnsi="Times New Roman"/>
          <w:b/>
          <w:bCs/>
          <w:i/>
          <w:iCs/>
          <w:u w:val="single"/>
        </w:rPr>
      </w:pPr>
      <w:r>
        <w:rPr>
          <w:rFonts w:ascii="Times New Roman" w:eastAsiaTheme="minorHAnsi" w:hAnsi="Times New Roman"/>
          <w:b/>
          <w:bCs/>
          <w:i/>
          <w:iCs/>
          <w:u w:val="single"/>
        </w:rPr>
        <w:t>Adequacy of Existing Service</w:t>
      </w:r>
    </w:p>
    <w:p w14:paraId="7F1DE376" w14:textId="5626A9F5" w:rsidR="006A2FF7" w:rsidRDefault="006A2FF7" w:rsidP="006A2FF7">
      <w:pPr>
        <w:pStyle w:val="ListParagraph"/>
        <w:numPr>
          <w:ilvl w:val="0"/>
          <w:numId w:val="4"/>
        </w:numPr>
        <w:spacing w:after="0" w:line="360" w:lineRule="auto"/>
        <w:jc w:val="both"/>
        <w:rPr>
          <w:rFonts w:ascii="Times New Roman" w:eastAsiaTheme="minorHAnsi" w:hAnsi="Times New Roman"/>
        </w:rPr>
      </w:pPr>
      <w:r>
        <w:rPr>
          <w:rFonts w:ascii="Times New Roman" w:eastAsiaTheme="minorHAnsi" w:hAnsi="Times New Roman"/>
        </w:rPr>
        <w:t xml:space="preserve">Customers in the requested area currently receive </w:t>
      </w:r>
      <w:r w:rsidR="00B610E0">
        <w:rPr>
          <w:rFonts w:ascii="Times New Roman" w:eastAsiaTheme="minorHAnsi" w:hAnsi="Times New Roman"/>
        </w:rPr>
        <w:t xml:space="preserve">water </w:t>
      </w:r>
      <w:r>
        <w:rPr>
          <w:rFonts w:ascii="Times New Roman" w:eastAsiaTheme="minorHAnsi" w:hAnsi="Times New Roman"/>
        </w:rPr>
        <w:t xml:space="preserve">service from </w:t>
      </w:r>
      <w:r w:rsidR="0057320B" w:rsidRPr="005A0E70">
        <w:rPr>
          <w:rFonts w:ascii="Times New Roman" w:eastAsiaTheme="minorHAnsi" w:hAnsi="Times New Roman"/>
        </w:rPr>
        <w:t>MCC</w:t>
      </w:r>
      <w:r w:rsidR="0057320B">
        <w:rPr>
          <w:rFonts w:ascii="Times New Roman" w:eastAsiaTheme="minorHAnsi" w:hAnsi="Times New Roman"/>
        </w:rPr>
        <w:t xml:space="preserve"> Utilities’</w:t>
      </w:r>
      <w:r w:rsidR="00CF0664">
        <w:rPr>
          <w:rFonts w:ascii="Times New Roman" w:eastAsiaTheme="minorHAnsi" w:hAnsi="Times New Roman"/>
        </w:rPr>
        <w:t xml:space="preserve"> </w:t>
      </w:r>
      <w:r>
        <w:rPr>
          <w:rFonts w:ascii="Times New Roman" w:eastAsiaTheme="minorHAnsi" w:hAnsi="Times New Roman"/>
        </w:rPr>
        <w:t>TCEQ</w:t>
      </w:r>
      <w:r w:rsidR="00CF0664">
        <w:rPr>
          <w:rFonts w:ascii="Times New Roman" w:eastAsiaTheme="minorHAnsi" w:hAnsi="Times New Roman"/>
        </w:rPr>
        <w:t>-a</w:t>
      </w:r>
      <w:r>
        <w:rPr>
          <w:rFonts w:ascii="Times New Roman" w:eastAsiaTheme="minorHAnsi" w:hAnsi="Times New Roman"/>
        </w:rPr>
        <w:t xml:space="preserve">pproved </w:t>
      </w:r>
      <w:r w:rsidR="00CF0664">
        <w:rPr>
          <w:rFonts w:ascii="Times New Roman" w:eastAsiaTheme="minorHAnsi" w:hAnsi="Times New Roman"/>
        </w:rPr>
        <w:t xml:space="preserve">PWS </w:t>
      </w:r>
      <w:r>
        <w:rPr>
          <w:rFonts w:ascii="Times New Roman" w:eastAsiaTheme="minorHAnsi" w:hAnsi="Times New Roman"/>
        </w:rPr>
        <w:t>registered as Meadows at Cypress Creek Water Plant, PWS ID No</w:t>
      </w:r>
      <w:r w:rsidR="008945A2">
        <w:rPr>
          <w:rFonts w:ascii="Times New Roman" w:eastAsiaTheme="minorHAnsi" w:hAnsi="Times New Roman"/>
        </w:rPr>
        <w:t xml:space="preserve">. </w:t>
      </w:r>
      <w:r>
        <w:rPr>
          <w:rFonts w:ascii="Times New Roman" w:eastAsiaTheme="minorHAnsi" w:hAnsi="Times New Roman"/>
        </w:rPr>
        <w:t xml:space="preserve">1013567 and </w:t>
      </w:r>
      <w:r w:rsidR="00B610E0">
        <w:rPr>
          <w:rFonts w:ascii="Times New Roman" w:eastAsiaTheme="minorHAnsi" w:hAnsi="Times New Roman"/>
        </w:rPr>
        <w:t xml:space="preserve">sewer service from MCC Utilities’ </w:t>
      </w:r>
      <w:r>
        <w:rPr>
          <w:rFonts w:ascii="Times New Roman" w:eastAsiaTheme="minorHAnsi" w:hAnsi="Times New Roman"/>
        </w:rPr>
        <w:t>WWTP</w:t>
      </w:r>
      <w:r w:rsidR="00B610E0">
        <w:rPr>
          <w:rFonts w:ascii="Times New Roman" w:eastAsiaTheme="minorHAnsi" w:hAnsi="Times New Roman"/>
        </w:rPr>
        <w:t xml:space="preserve"> </w:t>
      </w:r>
      <w:r>
        <w:rPr>
          <w:rFonts w:ascii="Times New Roman" w:eastAsiaTheme="minorHAnsi" w:hAnsi="Times New Roman"/>
        </w:rPr>
        <w:t xml:space="preserve">registered as Meadows at Cypress Creek, Wastewater Discharge Permit No. WQ0015381001. </w:t>
      </w:r>
    </w:p>
    <w:p w14:paraId="1AC545D7" w14:textId="4E92289B" w:rsidR="006A2FF7" w:rsidRDefault="006A2FF7" w:rsidP="006A2FF7">
      <w:pPr>
        <w:pStyle w:val="ListParagraph"/>
        <w:numPr>
          <w:ilvl w:val="0"/>
          <w:numId w:val="4"/>
        </w:numPr>
        <w:spacing w:after="0" w:line="360" w:lineRule="auto"/>
        <w:jc w:val="both"/>
        <w:rPr>
          <w:rFonts w:ascii="Times New Roman" w:eastAsiaTheme="minorHAnsi" w:hAnsi="Times New Roman"/>
        </w:rPr>
      </w:pPr>
      <w:r>
        <w:rPr>
          <w:rFonts w:ascii="Times New Roman" w:eastAsiaTheme="minorHAnsi" w:hAnsi="Times New Roman"/>
        </w:rPr>
        <w:t>MCC Utilities does not have any violations listed in the T</w:t>
      </w:r>
      <w:r w:rsidR="00FC0356">
        <w:rPr>
          <w:rFonts w:ascii="Times New Roman" w:eastAsiaTheme="minorHAnsi" w:hAnsi="Times New Roman"/>
        </w:rPr>
        <w:t>C</w:t>
      </w:r>
      <w:r>
        <w:rPr>
          <w:rFonts w:ascii="Times New Roman" w:eastAsiaTheme="minorHAnsi" w:hAnsi="Times New Roman"/>
        </w:rPr>
        <w:t>EQ database.</w:t>
      </w:r>
    </w:p>
    <w:p w14:paraId="569EEA6E" w14:textId="1E413906" w:rsidR="00AA6FE1" w:rsidRPr="00795BA6" w:rsidRDefault="00AA6FE1" w:rsidP="00795BA6">
      <w:pPr>
        <w:spacing w:after="0" w:line="360" w:lineRule="auto"/>
        <w:jc w:val="both"/>
        <w:rPr>
          <w:rFonts w:ascii="Times New Roman" w:eastAsiaTheme="minorHAnsi" w:hAnsi="Times New Roman"/>
          <w:b/>
          <w:bCs/>
          <w:i/>
          <w:iCs/>
          <w:u w:val="single"/>
        </w:rPr>
      </w:pPr>
      <w:r w:rsidRPr="00795BA6">
        <w:rPr>
          <w:rFonts w:ascii="Times New Roman" w:eastAsiaTheme="minorHAnsi" w:hAnsi="Times New Roman"/>
          <w:b/>
          <w:bCs/>
          <w:i/>
          <w:iCs/>
          <w:u w:val="single"/>
        </w:rPr>
        <w:t>Need for Additional Service</w:t>
      </w:r>
    </w:p>
    <w:p w14:paraId="4AE8E6F3" w14:textId="5C521DA7" w:rsidR="00AA6FE1" w:rsidRPr="00795BA6" w:rsidRDefault="00AA6FE1" w:rsidP="00AA6FE1">
      <w:pPr>
        <w:pStyle w:val="ListParagraph"/>
        <w:numPr>
          <w:ilvl w:val="0"/>
          <w:numId w:val="4"/>
        </w:numPr>
        <w:spacing w:after="0" w:line="360" w:lineRule="auto"/>
        <w:jc w:val="both"/>
        <w:rPr>
          <w:rFonts w:ascii="Times New Roman" w:eastAsiaTheme="minorHAnsi" w:hAnsi="Times New Roman"/>
        </w:rPr>
      </w:pPr>
      <w:r>
        <w:rPr>
          <w:rFonts w:ascii="Times New Roman" w:eastAsiaTheme="minorHAnsi" w:hAnsi="Times New Roman"/>
        </w:rPr>
        <w:t xml:space="preserve">There is a need for </w:t>
      </w:r>
      <w:r w:rsidR="00B610E0">
        <w:rPr>
          <w:rFonts w:ascii="Times New Roman" w:eastAsiaTheme="minorHAnsi" w:hAnsi="Times New Roman"/>
        </w:rPr>
        <w:t xml:space="preserve">water and sewer </w:t>
      </w:r>
      <w:r>
        <w:rPr>
          <w:rFonts w:ascii="Times New Roman" w:eastAsiaTheme="minorHAnsi" w:hAnsi="Times New Roman"/>
        </w:rPr>
        <w:t>service as there are 310 existing customers and potential new customers in the requested area.</w:t>
      </w:r>
    </w:p>
    <w:p w14:paraId="73C093FB" w14:textId="098CE3C6" w:rsidR="006A2FF7" w:rsidRDefault="006A2FF7" w:rsidP="006A2FF7">
      <w:pPr>
        <w:spacing w:after="0" w:line="360" w:lineRule="auto"/>
        <w:jc w:val="both"/>
        <w:rPr>
          <w:rFonts w:ascii="Times New Roman" w:eastAsiaTheme="minorHAnsi" w:hAnsi="Times New Roman"/>
          <w:b/>
          <w:bCs/>
          <w:i/>
          <w:iCs/>
          <w:u w:val="single"/>
        </w:rPr>
      </w:pPr>
      <w:r>
        <w:rPr>
          <w:rFonts w:ascii="Times New Roman" w:eastAsiaTheme="minorHAnsi" w:hAnsi="Times New Roman"/>
          <w:b/>
          <w:bCs/>
          <w:i/>
          <w:iCs/>
          <w:u w:val="single"/>
        </w:rPr>
        <w:t>Effect of Approving the Transaction</w:t>
      </w:r>
    </w:p>
    <w:p w14:paraId="23012EC4" w14:textId="47F42D43" w:rsidR="006A2FF7" w:rsidRDefault="006A2FF7" w:rsidP="006A2FF7">
      <w:pPr>
        <w:pStyle w:val="ListParagraph"/>
        <w:numPr>
          <w:ilvl w:val="0"/>
          <w:numId w:val="4"/>
        </w:numPr>
        <w:spacing w:after="0" w:line="360" w:lineRule="auto"/>
        <w:jc w:val="both"/>
        <w:rPr>
          <w:rFonts w:ascii="Times New Roman" w:eastAsiaTheme="minorHAnsi" w:hAnsi="Times New Roman"/>
        </w:rPr>
      </w:pPr>
      <w:r>
        <w:rPr>
          <w:rFonts w:ascii="Times New Roman" w:eastAsiaTheme="minorHAnsi" w:hAnsi="Times New Roman"/>
        </w:rPr>
        <w:t xml:space="preserve">MCC Utilities will be the certificated entity for the requested area and will </w:t>
      </w:r>
      <w:proofErr w:type="gramStart"/>
      <w:r>
        <w:rPr>
          <w:rFonts w:ascii="Times New Roman" w:eastAsiaTheme="minorHAnsi" w:hAnsi="Times New Roman"/>
        </w:rPr>
        <w:t>be required</w:t>
      </w:r>
      <w:proofErr w:type="gramEnd"/>
      <w:r>
        <w:rPr>
          <w:rFonts w:ascii="Times New Roman" w:eastAsiaTheme="minorHAnsi" w:hAnsi="Times New Roman"/>
        </w:rPr>
        <w:t xml:space="preserve"> to provide continuous and adequate service to the requested area.</w:t>
      </w:r>
    </w:p>
    <w:p w14:paraId="2D8EF202" w14:textId="252A0A40" w:rsidR="006A2FF7" w:rsidRDefault="006A2FF7" w:rsidP="006A2FF7">
      <w:pPr>
        <w:pStyle w:val="ListParagraph"/>
        <w:numPr>
          <w:ilvl w:val="0"/>
          <w:numId w:val="4"/>
        </w:numPr>
        <w:spacing w:after="0" w:line="360" w:lineRule="auto"/>
        <w:jc w:val="both"/>
        <w:rPr>
          <w:rFonts w:ascii="Times New Roman" w:eastAsiaTheme="minorHAnsi" w:hAnsi="Times New Roman"/>
        </w:rPr>
      </w:pPr>
      <w:r>
        <w:rPr>
          <w:rFonts w:ascii="Times New Roman" w:eastAsiaTheme="minorHAnsi" w:hAnsi="Times New Roman"/>
        </w:rPr>
        <w:t>The landowners in the requested area will have a water and sewer provider available when they need to request water and sewer service.</w:t>
      </w:r>
    </w:p>
    <w:p w14:paraId="74196543" w14:textId="0899C75B" w:rsidR="006A2FF7" w:rsidRDefault="006A2FF7" w:rsidP="006A2FF7">
      <w:pPr>
        <w:pStyle w:val="ListParagraph"/>
        <w:numPr>
          <w:ilvl w:val="0"/>
          <w:numId w:val="4"/>
        </w:numPr>
        <w:spacing w:after="0" w:line="360" w:lineRule="auto"/>
        <w:jc w:val="both"/>
        <w:rPr>
          <w:rFonts w:ascii="Times New Roman" w:eastAsiaTheme="minorHAnsi" w:hAnsi="Times New Roman"/>
        </w:rPr>
      </w:pPr>
      <w:r>
        <w:rPr>
          <w:rFonts w:ascii="Times New Roman" w:eastAsiaTheme="minorHAnsi" w:hAnsi="Times New Roman"/>
        </w:rPr>
        <w:t>There will be no effect on any retail public utility servicing the proximate area</w:t>
      </w:r>
      <w:proofErr w:type="gramStart"/>
      <w:r>
        <w:rPr>
          <w:rFonts w:ascii="Times New Roman" w:eastAsiaTheme="minorHAnsi" w:hAnsi="Times New Roman"/>
        </w:rPr>
        <w:t xml:space="preserve">.  </w:t>
      </w:r>
      <w:proofErr w:type="gramEnd"/>
    </w:p>
    <w:p w14:paraId="0C9D7D55" w14:textId="5EE9CCF6" w:rsidR="005A0E70" w:rsidRDefault="006A2FF7" w:rsidP="00A63086">
      <w:pPr>
        <w:pStyle w:val="ListParagraph"/>
        <w:numPr>
          <w:ilvl w:val="0"/>
          <w:numId w:val="4"/>
        </w:numPr>
        <w:spacing w:after="0" w:line="360" w:lineRule="auto"/>
        <w:jc w:val="both"/>
        <w:rPr>
          <w:rFonts w:ascii="Times New Roman" w:eastAsiaTheme="minorHAnsi" w:hAnsi="Times New Roman"/>
        </w:rPr>
      </w:pPr>
      <w:r w:rsidRPr="006A2FF7">
        <w:rPr>
          <w:rFonts w:ascii="Times New Roman" w:eastAsiaTheme="minorHAnsi" w:hAnsi="Times New Roman"/>
        </w:rPr>
        <w:t xml:space="preserve">All retail public utilities in the proximate area </w:t>
      </w:r>
      <w:proofErr w:type="gramStart"/>
      <w:r w:rsidRPr="006A2FF7">
        <w:rPr>
          <w:rFonts w:ascii="Times New Roman" w:eastAsiaTheme="minorHAnsi" w:hAnsi="Times New Roman"/>
        </w:rPr>
        <w:t>were provided</w:t>
      </w:r>
      <w:proofErr w:type="gramEnd"/>
      <w:r w:rsidRPr="006A2FF7">
        <w:rPr>
          <w:rFonts w:ascii="Times New Roman" w:eastAsiaTheme="minorHAnsi" w:hAnsi="Times New Roman"/>
        </w:rPr>
        <w:t xml:space="preserve"> notice of the CCN requested in this application and did not request to intervene. </w:t>
      </w:r>
    </w:p>
    <w:p w14:paraId="727853B3" w14:textId="03F5ECF8" w:rsidR="006A2FF7" w:rsidRDefault="006A2FF7" w:rsidP="006A2FF7">
      <w:pPr>
        <w:spacing w:after="0" w:line="360" w:lineRule="auto"/>
        <w:jc w:val="both"/>
        <w:rPr>
          <w:rFonts w:ascii="Times New Roman" w:eastAsiaTheme="minorHAnsi" w:hAnsi="Times New Roman"/>
          <w:b/>
          <w:bCs/>
          <w:i/>
          <w:iCs/>
          <w:u w:val="single"/>
        </w:rPr>
      </w:pPr>
      <w:r>
        <w:rPr>
          <w:rFonts w:ascii="Times New Roman" w:eastAsiaTheme="minorHAnsi" w:hAnsi="Times New Roman"/>
          <w:b/>
          <w:bCs/>
          <w:i/>
          <w:iCs/>
          <w:u w:val="single"/>
        </w:rPr>
        <w:t>Ability to Serve: Managerial and Technical</w:t>
      </w:r>
    </w:p>
    <w:p w14:paraId="202A0131" w14:textId="14C06410" w:rsidR="006A2FF7" w:rsidRDefault="006A2FF7" w:rsidP="006A2FF7">
      <w:pPr>
        <w:pStyle w:val="ListParagraph"/>
        <w:numPr>
          <w:ilvl w:val="0"/>
          <w:numId w:val="4"/>
        </w:numPr>
        <w:spacing w:after="0" w:line="360" w:lineRule="auto"/>
        <w:jc w:val="both"/>
        <w:rPr>
          <w:rFonts w:ascii="Times New Roman" w:eastAsiaTheme="minorHAnsi" w:hAnsi="Times New Roman"/>
        </w:rPr>
      </w:pPr>
      <w:r>
        <w:rPr>
          <w:rFonts w:ascii="Times New Roman" w:eastAsiaTheme="minorHAnsi" w:hAnsi="Times New Roman"/>
        </w:rPr>
        <w:t xml:space="preserve">MCC Utilities will have qualified TCEQ licensed operators licensed in water treatment to run the system(s). </w:t>
      </w:r>
    </w:p>
    <w:p w14:paraId="1CBC921C" w14:textId="7CD5E3A8" w:rsidR="006A2FF7" w:rsidRDefault="006A2FF7" w:rsidP="006A2FF7">
      <w:pPr>
        <w:pStyle w:val="ListParagraph"/>
        <w:numPr>
          <w:ilvl w:val="0"/>
          <w:numId w:val="4"/>
        </w:numPr>
        <w:spacing w:after="0" w:line="360" w:lineRule="auto"/>
        <w:jc w:val="both"/>
        <w:rPr>
          <w:rFonts w:ascii="Times New Roman" w:eastAsiaTheme="minorHAnsi" w:hAnsi="Times New Roman"/>
        </w:rPr>
      </w:pPr>
      <w:r>
        <w:rPr>
          <w:rFonts w:ascii="Times New Roman" w:eastAsiaTheme="minorHAnsi" w:hAnsi="Times New Roman"/>
        </w:rPr>
        <w:t>MCC Utilities will have qualified TCEQ licensed operators licensed in wastewater treatment to run the system.</w:t>
      </w:r>
    </w:p>
    <w:p w14:paraId="6C2E2348" w14:textId="1EF5E266" w:rsidR="006A2FF7" w:rsidRDefault="006A2FF7" w:rsidP="006A2FF7">
      <w:pPr>
        <w:pStyle w:val="ListParagraph"/>
        <w:numPr>
          <w:ilvl w:val="0"/>
          <w:numId w:val="4"/>
        </w:numPr>
        <w:spacing w:after="0" w:line="360" w:lineRule="auto"/>
        <w:jc w:val="both"/>
        <w:rPr>
          <w:rFonts w:ascii="Times New Roman" w:eastAsiaTheme="minorHAnsi" w:hAnsi="Times New Roman"/>
        </w:rPr>
      </w:pPr>
      <w:r>
        <w:rPr>
          <w:rFonts w:ascii="Times New Roman" w:eastAsiaTheme="minorHAnsi" w:hAnsi="Times New Roman"/>
        </w:rPr>
        <w:t>MCC Utilities will have licensed operators to run the system operations</w:t>
      </w:r>
      <w:r w:rsidR="003974EC">
        <w:rPr>
          <w:rFonts w:ascii="Times New Roman" w:eastAsiaTheme="minorHAnsi" w:hAnsi="Times New Roman"/>
        </w:rPr>
        <w:t xml:space="preserve">. </w:t>
      </w:r>
      <w:proofErr w:type="gramStart"/>
      <w:r>
        <w:rPr>
          <w:rFonts w:ascii="Times New Roman" w:eastAsiaTheme="minorHAnsi" w:hAnsi="Times New Roman"/>
        </w:rPr>
        <w:t>A Class</w:t>
      </w:r>
      <w:proofErr w:type="gramEnd"/>
      <w:r>
        <w:rPr>
          <w:rFonts w:ascii="Times New Roman" w:eastAsiaTheme="minorHAnsi" w:hAnsi="Times New Roman"/>
        </w:rPr>
        <w:t xml:space="preserve"> B operator will be the responsible operator for the system.</w:t>
      </w:r>
    </w:p>
    <w:p w14:paraId="05691CC2" w14:textId="0F04D361" w:rsidR="00B610E0" w:rsidRDefault="00B610E0" w:rsidP="006A2FF7">
      <w:pPr>
        <w:pStyle w:val="ListParagraph"/>
        <w:numPr>
          <w:ilvl w:val="0"/>
          <w:numId w:val="4"/>
        </w:numPr>
        <w:spacing w:after="0" w:line="360" w:lineRule="auto"/>
        <w:jc w:val="both"/>
        <w:rPr>
          <w:rFonts w:ascii="Times New Roman" w:eastAsiaTheme="minorHAnsi" w:hAnsi="Times New Roman"/>
        </w:rPr>
      </w:pPr>
      <w:r>
        <w:rPr>
          <w:rFonts w:ascii="Times New Roman" w:eastAsiaTheme="minorHAnsi" w:hAnsi="Times New Roman"/>
        </w:rPr>
        <w:lastRenderedPageBreak/>
        <w:t>MCC Utilities has the managerial and technical capability to provide continuous and adequate service to the requested area.</w:t>
      </w:r>
    </w:p>
    <w:p w14:paraId="3EE86EDD" w14:textId="453053B9" w:rsidR="005170CF" w:rsidRDefault="005170CF" w:rsidP="005170CF">
      <w:pPr>
        <w:spacing w:after="0" w:line="360" w:lineRule="auto"/>
        <w:jc w:val="both"/>
        <w:rPr>
          <w:rFonts w:ascii="Times New Roman" w:eastAsiaTheme="minorHAnsi" w:hAnsi="Times New Roman"/>
          <w:b/>
          <w:bCs/>
          <w:i/>
          <w:iCs/>
          <w:u w:val="single"/>
        </w:rPr>
      </w:pPr>
      <w:r>
        <w:rPr>
          <w:rFonts w:ascii="Times New Roman" w:eastAsiaTheme="minorHAnsi" w:hAnsi="Times New Roman"/>
          <w:b/>
          <w:bCs/>
          <w:i/>
          <w:iCs/>
          <w:u w:val="single"/>
        </w:rPr>
        <w:t>Ability to Serve: Financial Ability</w:t>
      </w:r>
    </w:p>
    <w:p w14:paraId="2CD0E2D2" w14:textId="39A5539C" w:rsidR="00B75902" w:rsidRDefault="003272FB" w:rsidP="00795BA6">
      <w:pPr>
        <w:pStyle w:val="ListParagraph"/>
        <w:numPr>
          <w:ilvl w:val="0"/>
          <w:numId w:val="4"/>
        </w:numPr>
        <w:spacing w:line="360" w:lineRule="auto"/>
        <w:rPr>
          <w:rFonts w:ascii="Times New Roman" w:eastAsiaTheme="minorHAnsi" w:hAnsi="Times New Roman"/>
        </w:rPr>
      </w:pPr>
      <w:r>
        <w:rPr>
          <w:rFonts w:ascii="Times New Roman" w:eastAsiaTheme="minorHAnsi" w:hAnsi="Times New Roman"/>
        </w:rPr>
        <w:t xml:space="preserve">MCC Utilities </w:t>
      </w:r>
      <w:r w:rsidR="004A1C05">
        <w:rPr>
          <w:rFonts w:ascii="Times New Roman" w:eastAsiaTheme="minorHAnsi" w:hAnsi="Times New Roman"/>
        </w:rPr>
        <w:t xml:space="preserve">has a debt-to-equity </w:t>
      </w:r>
      <w:r w:rsidR="0024204B">
        <w:rPr>
          <w:rFonts w:ascii="Times New Roman" w:eastAsiaTheme="minorHAnsi" w:hAnsi="Times New Roman"/>
        </w:rPr>
        <w:t>ratio</w:t>
      </w:r>
      <w:r w:rsidR="004A1C05">
        <w:rPr>
          <w:rFonts w:ascii="Times New Roman" w:eastAsiaTheme="minorHAnsi" w:hAnsi="Times New Roman"/>
        </w:rPr>
        <w:t xml:space="preserve"> of less </w:t>
      </w:r>
      <w:r w:rsidR="0024204B">
        <w:rPr>
          <w:rFonts w:ascii="Times New Roman" w:eastAsiaTheme="minorHAnsi" w:hAnsi="Times New Roman"/>
        </w:rPr>
        <w:t>than</w:t>
      </w:r>
      <w:r w:rsidR="004A1C05">
        <w:rPr>
          <w:rFonts w:ascii="Times New Roman" w:eastAsiaTheme="minorHAnsi" w:hAnsi="Times New Roman"/>
        </w:rPr>
        <w:t xml:space="preserve"> one satisfying the leverage test.</w:t>
      </w:r>
    </w:p>
    <w:p w14:paraId="0921659A" w14:textId="5DEB8B09" w:rsidR="00A273C7" w:rsidRDefault="00EC6099" w:rsidP="00795BA6">
      <w:pPr>
        <w:pStyle w:val="ListParagraph"/>
        <w:numPr>
          <w:ilvl w:val="0"/>
          <w:numId w:val="4"/>
        </w:numPr>
        <w:spacing w:line="360" w:lineRule="auto"/>
        <w:rPr>
          <w:rFonts w:ascii="Times New Roman" w:eastAsiaTheme="minorHAnsi" w:hAnsi="Times New Roman"/>
        </w:rPr>
      </w:pPr>
      <w:r>
        <w:rPr>
          <w:rFonts w:ascii="Times New Roman" w:eastAsiaTheme="minorHAnsi" w:hAnsi="Times New Roman"/>
        </w:rPr>
        <w:t>MCC Utilities</w:t>
      </w:r>
      <w:r w:rsidR="00594579">
        <w:rPr>
          <w:rFonts w:ascii="Times New Roman" w:eastAsiaTheme="minorHAnsi" w:hAnsi="Times New Roman"/>
        </w:rPr>
        <w:t xml:space="preserve"> </w:t>
      </w:r>
      <w:r w:rsidR="00597771">
        <w:rPr>
          <w:rFonts w:ascii="Times New Roman" w:eastAsiaTheme="minorHAnsi" w:hAnsi="Times New Roman"/>
        </w:rPr>
        <w:t xml:space="preserve">financial </w:t>
      </w:r>
      <w:r w:rsidR="00594579">
        <w:rPr>
          <w:rFonts w:ascii="Times New Roman" w:eastAsiaTheme="minorHAnsi" w:hAnsi="Times New Roman"/>
        </w:rPr>
        <w:t>proje</w:t>
      </w:r>
      <w:r w:rsidR="007E5898">
        <w:rPr>
          <w:rFonts w:ascii="Times New Roman" w:eastAsiaTheme="minorHAnsi" w:hAnsi="Times New Roman"/>
        </w:rPr>
        <w:t>ct</w:t>
      </w:r>
      <w:r w:rsidR="00B345C2">
        <w:rPr>
          <w:rFonts w:ascii="Times New Roman" w:eastAsiaTheme="minorHAnsi" w:hAnsi="Times New Roman"/>
        </w:rPr>
        <w:t>ions</w:t>
      </w:r>
      <w:r w:rsidR="00DC6622">
        <w:rPr>
          <w:rFonts w:ascii="Times New Roman" w:eastAsiaTheme="minorHAnsi" w:hAnsi="Times New Roman"/>
        </w:rPr>
        <w:t xml:space="preserve"> indicate</w:t>
      </w:r>
      <w:r>
        <w:rPr>
          <w:rFonts w:ascii="Times New Roman" w:eastAsiaTheme="minorHAnsi" w:hAnsi="Times New Roman"/>
        </w:rPr>
        <w:t xml:space="preserve"> </w:t>
      </w:r>
      <w:r w:rsidR="00594579" w:rsidRPr="00594579">
        <w:rPr>
          <w:rFonts w:ascii="Times New Roman" w:eastAsiaTheme="minorHAnsi" w:hAnsi="Times New Roman"/>
        </w:rPr>
        <w:t>no</w:t>
      </w:r>
      <w:r w:rsidR="00DC6622">
        <w:rPr>
          <w:rFonts w:ascii="Times New Roman" w:eastAsiaTheme="minorHAnsi" w:hAnsi="Times New Roman"/>
        </w:rPr>
        <w:t xml:space="preserve"> </w:t>
      </w:r>
      <w:r w:rsidR="00594579" w:rsidRPr="00594579">
        <w:rPr>
          <w:rFonts w:ascii="Times New Roman" w:eastAsiaTheme="minorHAnsi" w:hAnsi="Times New Roman"/>
        </w:rPr>
        <w:t>shortages to cover for the first five years of operatio</w:t>
      </w:r>
      <w:r w:rsidR="00F20CB9">
        <w:rPr>
          <w:rFonts w:ascii="Times New Roman" w:eastAsiaTheme="minorHAnsi" w:hAnsi="Times New Roman"/>
        </w:rPr>
        <w:t>ns</w:t>
      </w:r>
      <w:r w:rsidR="009A1D0E">
        <w:rPr>
          <w:rFonts w:ascii="Times New Roman" w:eastAsiaTheme="minorHAnsi" w:hAnsi="Times New Roman"/>
        </w:rPr>
        <w:t xml:space="preserve"> sa</w:t>
      </w:r>
      <w:r w:rsidR="00962821">
        <w:rPr>
          <w:rFonts w:ascii="Times New Roman" w:eastAsiaTheme="minorHAnsi" w:hAnsi="Times New Roman"/>
        </w:rPr>
        <w:t>tisfy</w:t>
      </w:r>
      <w:r w:rsidR="001C6D7F">
        <w:rPr>
          <w:rFonts w:ascii="Times New Roman" w:eastAsiaTheme="minorHAnsi" w:hAnsi="Times New Roman"/>
        </w:rPr>
        <w:t xml:space="preserve">ing the </w:t>
      </w:r>
      <w:r w:rsidR="00272172">
        <w:rPr>
          <w:rFonts w:ascii="Times New Roman" w:eastAsiaTheme="minorHAnsi" w:hAnsi="Times New Roman"/>
        </w:rPr>
        <w:t>operations</w:t>
      </w:r>
      <w:r w:rsidR="001C6D7F">
        <w:rPr>
          <w:rFonts w:ascii="Times New Roman" w:eastAsiaTheme="minorHAnsi" w:hAnsi="Times New Roman"/>
        </w:rPr>
        <w:t xml:space="preserve"> tests.</w:t>
      </w:r>
    </w:p>
    <w:p w14:paraId="6B605555" w14:textId="73E73932" w:rsidR="005170CF" w:rsidRDefault="005170CF" w:rsidP="00B610E0">
      <w:pPr>
        <w:pStyle w:val="ListParagraph"/>
        <w:numPr>
          <w:ilvl w:val="0"/>
          <w:numId w:val="4"/>
        </w:numPr>
        <w:spacing w:line="360" w:lineRule="auto"/>
        <w:rPr>
          <w:rFonts w:ascii="Times New Roman" w:eastAsiaTheme="minorHAnsi" w:hAnsi="Times New Roman"/>
        </w:rPr>
      </w:pPr>
      <w:r w:rsidRPr="005170CF">
        <w:rPr>
          <w:rFonts w:ascii="Times New Roman" w:eastAsiaTheme="minorHAnsi" w:hAnsi="Times New Roman"/>
        </w:rPr>
        <w:t>No additional c</w:t>
      </w:r>
      <w:r w:rsidR="007B78C2">
        <w:rPr>
          <w:rFonts w:ascii="Times New Roman" w:eastAsiaTheme="minorHAnsi" w:hAnsi="Times New Roman"/>
        </w:rPr>
        <w:t>apital impro</w:t>
      </w:r>
      <w:r w:rsidR="00A273C7">
        <w:rPr>
          <w:rFonts w:ascii="Times New Roman" w:eastAsiaTheme="minorHAnsi" w:hAnsi="Times New Roman"/>
        </w:rPr>
        <w:t>vements</w:t>
      </w:r>
      <w:r w:rsidRPr="005170CF">
        <w:rPr>
          <w:rFonts w:ascii="Times New Roman" w:eastAsiaTheme="minorHAnsi" w:hAnsi="Times New Roman"/>
        </w:rPr>
        <w:t xml:space="preserve"> </w:t>
      </w:r>
      <w:r w:rsidR="00A273C7">
        <w:rPr>
          <w:rFonts w:ascii="Times New Roman" w:eastAsiaTheme="minorHAnsi" w:hAnsi="Times New Roman"/>
        </w:rPr>
        <w:t>are</w:t>
      </w:r>
      <w:r w:rsidRPr="005170CF">
        <w:rPr>
          <w:rFonts w:ascii="Times New Roman" w:eastAsiaTheme="minorHAnsi" w:hAnsi="Times New Roman"/>
        </w:rPr>
        <w:t xml:space="preserve"> necessary for MCC Utilities to serve the requested area.</w:t>
      </w:r>
    </w:p>
    <w:p w14:paraId="222D8100" w14:textId="6450D563" w:rsidR="00B610E0" w:rsidRDefault="00B610E0" w:rsidP="00795BA6">
      <w:pPr>
        <w:pStyle w:val="ListParagraph"/>
        <w:numPr>
          <w:ilvl w:val="0"/>
          <w:numId w:val="4"/>
        </w:numPr>
        <w:spacing w:line="360" w:lineRule="auto"/>
        <w:rPr>
          <w:rFonts w:ascii="Times New Roman" w:eastAsiaTheme="minorHAnsi" w:hAnsi="Times New Roman"/>
        </w:rPr>
      </w:pPr>
      <w:r>
        <w:rPr>
          <w:rFonts w:ascii="Times New Roman" w:eastAsiaTheme="minorHAnsi" w:hAnsi="Times New Roman"/>
        </w:rPr>
        <w:t>MCC Utilities demonstrated the financial capability and stability to provide continuous and adequate service to the requested area.</w:t>
      </w:r>
    </w:p>
    <w:p w14:paraId="081B34EB" w14:textId="1FCB8C2E" w:rsidR="005170CF" w:rsidRDefault="005170CF" w:rsidP="005170CF">
      <w:pPr>
        <w:rPr>
          <w:rFonts w:ascii="Times New Roman" w:eastAsiaTheme="minorHAnsi" w:hAnsi="Times New Roman"/>
          <w:b/>
          <w:bCs/>
          <w:i/>
          <w:iCs/>
          <w:u w:val="single"/>
        </w:rPr>
      </w:pPr>
      <w:r>
        <w:rPr>
          <w:rFonts w:ascii="Times New Roman" w:eastAsiaTheme="minorHAnsi" w:hAnsi="Times New Roman"/>
          <w:b/>
          <w:bCs/>
          <w:i/>
          <w:iCs/>
          <w:u w:val="single"/>
        </w:rPr>
        <w:t>Financial Assurance</w:t>
      </w:r>
    </w:p>
    <w:p w14:paraId="0CD7D121" w14:textId="2E95BAC7" w:rsidR="005170CF" w:rsidRDefault="005170CF" w:rsidP="00795BA6">
      <w:pPr>
        <w:pStyle w:val="ListParagraph"/>
        <w:numPr>
          <w:ilvl w:val="0"/>
          <w:numId w:val="4"/>
        </w:numPr>
        <w:spacing w:line="360" w:lineRule="auto"/>
        <w:rPr>
          <w:rFonts w:ascii="Times New Roman" w:eastAsiaTheme="minorHAnsi" w:hAnsi="Times New Roman"/>
        </w:rPr>
      </w:pPr>
      <w:r>
        <w:rPr>
          <w:rFonts w:ascii="Times New Roman" w:eastAsiaTheme="minorHAnsi" w:hAnsi="Times New Roman"/>
        </w:rPr>
        <w:t xml:space="preserve">There is no need to require MCC Utilities to provide a bond or other financial assurance to ensure continuous and adequate service. </w:t>
      </w:r>
    </w:p>
    <w:p w14:paraId="4B0E60E4" w14:textId="56C5D1F8" w:rsidR="005170CF" w:rsidRDefault="005170CF" w:rsidP="005170CF">
      <w:pPr>
        <w:rPr>
          <w:rFonts w:ascii="Times New Roman" w:eastAsiaTheme="minorHAnsi" w:hAnsi="Times New Roman"/>
          <w:b/>
          <w:bCs/>
          <w:i/>
          <w:iCs/>
          <w:u w:val="single"/>
        </w:rPr>
      </w:pPr>
      <w:r>
        <w:rPr>
          <w:rFonts w:ascii="Times New Roman" w:eastAsiaTheme="minorHAnsi" w:hAnsi="Times New Roman"/>
          <w:b/>
          <w:bCs/>
          <w:i/>
          <w:iCs/>
          <w:u w:val="single"/>
        </w:rPr>
        <w:t>Feasibility of Obtaining Service from Adjacent Retail Public Utility</w:t>
      </w:r>
    </w:p>
    <w:p w14:paraId="055787E5" w14:textId="38A07165" w:rsidR="005170CF" w:rsidRDefault="005170CF" w:rsidP="00795BA6">
      <w:pPr>
        <w:pStyle w:val="ListParagraph"/>
        <w:numPr>
          <w:ilvl w:val="0"/>
          <w:numId w:val="4"/>
        </w:numPr>
        <w:spacing w:line="360" w:lineRule="auto"/>
        <w:rPr>
          <w:rFonts w:ascii="Times New Roman" w:eastAsiaTheme="minorHAnsi" w:hAnsi="Times New Roman"/>
        </w:rPr>
      </w:pPr>
      <w:r>
        <w:rPr>
          <w:rFonts w:ascii="Times New Roman" w:eastAsiaTheme="minorHAnsi" w:hAnsi="Times New Roman"/>
        </w:rPr>
        <w:t>MCC Utilities is currently serving customers in the requested area, has facilities in the requested area to serve any future customers, and has sufficient capacity.</w:t>
      </w:r>
    </w:p>
    <w:p w14:paraId="54C8D030" w14:textId="49E077C0" w:rsidR="005170CF" w:rsidRDefault="005170CF" w:rsidP="00795BA6">
      <w:pPr>
        <w:pStyle w:val="ListParagraph"/>
        <w:numPr>
          <w:ilvl w:val="0"/>
          <w:numId w:val="4"/>
        </w:numPr>
        <w:spacing w:line="360" w:lineRule="auto"/>
        <w:rPr>
          <w:rFonts w:ascii="Times New Roman" w:eastAsiaTheme="minorHAnsi" w:hAnsi="Times New Roman"/>
        </w:rPr>
      </w:pPr>
      <w:r>
        <w:rPr>
          <w:rFonts w:ascii="Times New Roman" w:eastAsiaTheme="minorHAnsi" w:hAnsi="Times New Roman"/>
        </w:rPr>
        <w:t xml:space="preserve">For the reasons stated above, it is not feasible to obtain service from an adjacent retail public utility. </w:t>
      </w:r>
    </w:p>
    <w:p w14:paraId="1A123510" w14:textId="08E6CF33" w:rsidR="005170CF" w:rsidRDefault="005170CF" w:rsidP="005170CF">
      <w:pPr>
        <w:rPr>
          <w:rFonts w:ascii="Times New Roman" w:eastAsiaTheme="minorHAnsi" w:hAnsi="Times New Roman"/>
          <w:b/>
          <w:bCs/>
          <w:i/>
          <w:iCs/>
          <w:u w:val="single"/>
        </w:rPr>
      </w:pPr>
      <w:r>
        <w:rPr>
          <w:rFonts w:ascii="Times New Roman" w:eastAsiaTheme="minorHAnsi" w:hAnsi="Times New Roman"/>
          <w:b/>
          <w:bCs/>
          <w:i/>
          <w:iCs/>
          <w:u w:val="single"/>
        </w:rPr>
        <w:t>Environmental Integrity and Effect on the Land</w:t>
      </w:r>
    </w:p>
    <w:p w14:paraId="495ED020" w14:textId="03F63492" w:rsidR="005170CF" w:rsidRDefault="005170CF" w:rsidP="00795BA6">
      <w:pPr>
        <w:pStyle w:val="ListParagraph"/>
        <w:numPr>
          <w:ilvl w:val="0"/>
          <w:numId w:val="4"/>
        </w:numPr>
        <w:spacing w:line="360" w:lineRule="auto"/>
        <w:rPr>
          <w:rFonts w:ascii="Times New Roman" w:eastAsiaTheme="minorHAnsi" w:hAnsi="Times New Roman"/>
        </w:rPr>
      </w:pPr>
      <w:r>
        <w:rPr>
          <w:rFonts w:ascii="Times New Roman" w:eastAsiaTheme="minorHAnsi" w:hAnsi="Times New Roman"/>
        </w:rPr>
        <w:t xml:space="preserve">The environmental integrity of the land will not </w:t>
      </w:r>
      <w:proofErr w:type="gramStart"/>
      <w:r>
        <w:rPr>
          <w:rFonts w:ascii="Times New Roman" w:eastAsiaTheme="minorHAnsi" w:hAnsi="Times New Roman"/>
        </w:rPr>
        <w:t>be affected</w:t>
      </w:r>
      <w:proofErr w:type="gramEnd"/>
      <w:r>
        <w:rPr>
          <w:rFonts w:ascii="Times New Roman" w:eastAsiaTheme="minorHAnsi" w:hAnsi="Times New Roman"/>
        </w:rPr>
        <w:t xml:space="preserve"> as no additional construction is necessary for MCC Utilities to provide service to the requested area.</w:t>
      </w:r>
    </w:p>
    <w:p w14:paraId="57E94D60" w14:textId="42A6FE36" w:rsidR="005170CF" w:rsidRDefault="005170CF" w:rsidP="005170CF">
      <w:pPr>
        <w:rPr>
          <w:rFonts w:ascii="Times New Roman" w:eastAsiaTheme="minorHAnsi" w:hAnsi="Times New Roman"/>
          <w:b/>
          <w:bCs/>
          <w:i/>
          <w:iCs/>
          <w:u w:val="single"/>
        </w:rPr>
      </w:pPr>
      <w:r>
        <w:rPr>
          <w:rFonts w:ascii="Times New Roman" w:eastAsiaTheme="minorHAnsi" w:hAnsi="Times New Roman"/>
          <w:b/>
          <w:bCs/>
          <w:i/>
          <w:iCs/>
          <w:u w:val="single"/>
        </w:rPr>
        <w:t>Improvement of Service or Lowering Cost to Consumers</w:t>
      </w:r>
    </w:p>
    <w:p w14:paraId="309E9899" w14:textId="4AAC0146" w:rsidR="005170CF" w:rsidRDefault="005170CF" w:rsidP="005170CF">
      <w:pPr>
        <w:pStyle w:val="ListParagraph"/>
        <w:numPr>
          <w:ilvl w:val="0"/>
          <w:numId w:val="4"/>
        </w:numPr>
        <w:rPr>
          <w:rFonts w:ascii="Times New Roman" w:eastAsiaTheme="minorHAnsi" w:hAnsi="Times New Roman"/>
        </w:rPr>
      </w:pPr>
      <w:r>
        <w:rPr>
          <w:rFonts w:ascii="Times New Roman" w:eastAsiaTheme="minorHAnsi" w:hAnsi="Times New Roman"/>
        </w:rPr>
        <w:t>MCC Utilities will continue to provide water and sewer to the existing customers in the area.</w:t>
      </w:r>
    </w:p>
    <w:p w14:paraId="01907F80" w14:textId="56F6101D" w:rsidR="00B610E0" w:rsidRDefault="00B610E0" w:rsidP="005A0E70">
      <w:pPr>
        <w:spacing w:after="0" w:line="360" w:lineRule="auto"/>
        <w:jc w:val="both"/>
        <w:rPr>
          <w:rFonts w:ascii="Times New Roman" w:eastAsiaTheme="minorHAnsi" w:hAnsi="Times New Roman"/>
        </w:rPr>
      </w:pPr>
      <w:r>
        <w:rPr>
          <w:rFonts w:ascii="Times New Roman" w:eastAsiaTheme="minorHAnsi" w:hAnsi="Times New Roman"/>
          <w:b/>
          <w:bCs/>
          <w:i/>
          <w:iCs/>
          <w:u w:val="single"/>
        </w:rPr>
        <w:t>Map and Certificate</w:t>
      </w:r>
    </w:p>
    <w:p w14:paraId="1853CAE6" w14:textId="627EF6D3" w:rsidR="00B610E0" w:rsidRDefault="00B610E0" w:rsidP="00B610E0">
      <w:pPr>
        <w:pStyle w:val="ListParagraph"/>
        <w:numPr>
          <w:ilvl w:val="0"/>
          <w:numId w:val="4"/>
        </w:numPr>
        <w:spacing w:after="0" w:line="360" w:lineRule="auto"/>
        <w:jc w:val="both"/>
        <w:rPr>
          <w:rFonts w:ascii="Times New Roman" w:eastAsiaTheme="minorHAnsi" w:hAnsi="Times New Roman"/>
        </w:rPr>
      </w:pPr>
      <w:r>
        <w:rPr>
          <w:rFonts w:ascii="Times New Roman" w:eastAsiaTheme="minorHAnsi" w:hAnsi="Times New Roman"/>
        </w:rPr>
        <w:t>On April 25, 2024, Commission Staff emailed its proposed final map and certificate to MCC Utilities.</w:t>
      </w:r>
    </w:p>
    <w:p w14:paraId="3208A4AD" w14:textId="1377FBE7" w:rsidR="00B610E0" w:rsidRDefault="00B610E0" w:rsidP="00B610E0">
      <w:pPr>
        <w:pStyle w:val="ListParagraph"/>
        <w:numPr>
          <w:ilvl w:val="0"/>
          <w:numId w:val="4"/>
        </w:numPr>
        <w:spacing w:after="0" w:line="360" w:lineRule="auto"/>
        <w:jc w:val="both"/>
        <w:rPr>
          <w:rFonts w:ascii="Times New Roman" w:eastAsiaTheme="minorHAnsi" w:hAnsi="Times New Roman"/>
        </w:rPr>
      </w:pPr>
      <w:r>
        <w:rPr>
          <w:rFonts w:ascii="Times New Roman" w:eastAsiaTheme="minorHAnsi" w:hAnsi="Times New Roman"/>
        </w:rPr>
        <w:t xml:space="preserve">On May 3, 2024, Commission Staff emailed revised final maps and certificates to MCC Utilities. </w:t>
      </w:r>
    </w:p>
    <w:p w14:paraId="6B1351D9" w14:textId="718D6D51" w:rsidR="00B610E0" w:rsidRDefault="00B610E0" w:rsidP="00B610E0">
      <w:pPr>
        <w:pStyle w:val="ListParagraph"/>
        <w:numPr>
          <w:ilvl w:val="0"/>
          <w:numId w:val="4"/>
        </w:numPr>
        <w:spacing w:after="0" w:line="360" w:lineRule="auto"/>
        <w:jc w:val="both"/>
        <w:rPr>
          <w:rFonts w:ascii="Times New Roman" w:eastAsiaTheme="minorHAnsi" w:hAnsi="Times New Roman"/>
        </w:rPr>
      </w:pPr>
      <w:r>
        <w:rPr>
          <w:rFonts w:ascii="Times New Roman" w:eastAsiaTheme="minorHAnsi" w:hAnsi="Times New Roman"/>
        </w:rPr>
        <w:lastRenderedPageBreak/>
        <w:t>On May 8, 2024, MCC Utilities filed its consent to the proposed final map and certificate.</w:t>
      </w:r>
    </w:p>
    <w:p w14:paraId="4D3E4F6E" w14:textId="088A1F37" w:rsidR="00B610E0" w:rsidRPr="00795BA6" w:rsidRDefault="00B610E0" w:rsidP="00795BA6">
      <w:pPr>
        <w:pStyle w:val="ListParagraph"/>
        <w:numPr>
          <w:ilvl w:val="0"/>
          <w:numId w:val="4"/>
        </w:numPr>
        <w:spacing w:after="0" w:line="360" w:lineRule="auto"/>
        <w:jc w:val="both"/>
        <w:rPr>
          <w:rFonts w:ascii="Times New Roman" w:eastAsiaTheme="minorHAnsi" w:hAnsi="Times New Roman"/>
        </w:rPr>
      </w:pPr>
      <w:r>
        <w:rPr>
          <w:rFonts w:ascii="Times New Roman" w:eastAsiaTheme="minorHAnsi" w:hAnsi="Times New Roman"/>
        </w:rPr>
        <w:t xml:space="preserve">On June 14, 2024, the parties </w:t>
      </w:r>
      <w:r w:rsidR="001B7741">
        <w:rPr>
          <w:rFonts w:ascii="Times New Roman" w:eastAsiaTheme="minorHAnsi" w:hAnsi="Times New Roman"/>
        </w:rPr>
        <w:t>filed</w:t>
      </w:r>
      <w:r>
        <w:rPr>
          <w:rFonts w:ascii="Times New Roman" w:eastAsiaTheme="minorHAnsi" w:hAnsi="Times New Roman"/>
        </w:rPr>
        <w:t xml:space="preserve"> the proposed final map and certificate as attachments to the joint motion to admit evidence and joint proposed notice of approval.</w:t>
      </w:r>
    </w:p>
    <w:p w14:paraId="1189EFFA" w14:textId="1475AD92" w:rsidR="005A0E70" w:rsidRDefault="005A0E70" w:rsidP="005A0E70">
      <w:pPr>
        <w:spacing w:after="0" w:line="360" w:lineRule="auto"/>
        <w:jc w:val="both"/>
        <w:rPr>
          <w:rFonts w:ascii="Times New Roman" w:eastAsiaTheme="minorHAnsi" w:hAnsi="Times New Roman"/>
          <w:b/>
          <w:bCs/>
          <w:i/>
          <w:iCs/>
          <w:u w:val="single"/>
        </w:rPr>
      </w:pPr>
      <w:r>
        <w:rPr>
          <w:rFonts w:ascii="Times New Roman" w:eastAsiaTheme="minorHAnsi" w:hAnsi="Times New Roman"/>
          <w:b/>
          <w:bCs/>
          <w:i/>
          <w:iCs/>
          <w:u w:val="single"/>
        </w:rPr>
        <w:t>Informal Disposition</w:t>
      </w:r>
    </w:p>
    <w:p w14:paraId="7A4E1A2F" w14:textId="5988E385" w:rsidR="005A0E70" w:rsidRDefault="00D41F23" w:rsidP="00D41F23">
      <w:pPr>
        <w:pStyle w:val="ListParagraph"/>
        <w:numPr>
          <w:ilvl w:val="0"/>
          <w:numId w:val="4"/>
        </w:numPr>
        <w:spacing w:after="0" w:line="360" w:lineRule="auto"/>
        <w:jc w:val="both"/>
        <w:rPr>
          <w:rFonts w:ascii="Times New Roman" w:eastAsiaTheme="minorHAnsi" w:hAnsi="Times New Roman"/>
        </w:rPr>
      </w:pPr>
      <w:r>
        <w:rPr>
          <w:rFonts w:ascii="Times New Roman" w:eastAsiaTheme="minorHAnsi" w:hAnsi="Times New Roman"/>
        </w:rPr>
        <w:t xml:space="preserve">More than 15 days have passed since the completion of the notice provided in this docket. </w:t>
      </w:r>
    </w:p>
    <w:p w14:paraId="122C9639" w14:textId="05CBF82D" w:rsidR="00B7657D" w:rsidRDefault="00B7657D" w:rsidP="00D41F23">
      <w:pPr>
        <w:pStyle w:val="ListParagraph"/>
        <w:numPr>
          <w:ilvl w:val="0"/>
          <w:numId w:val="4"/>
        </w:numPr>
        <w:spacing w:after="0" w:line="360" w:lineRule="auto"/>
        <w:jc w:val="both"/>
        <w:rPr>
          <w:rFonts w:ascii="Times New Roman" w:eastAsiaTheme="minorHAnsi" w:hAnsi="Times New Roman"/>
        </w:rPr>
      </w:pPr>
      <w:r>
        <w:rPr>
          <w:rFonts w:ascii="Times New Roman" w:eastAsiaTheme="minorHAnsi" w:hAnsi="Times New Roman"/>
        </w:rPr>
        <w:t>No person filed a protest or motion to intervene.</w:t>
      </w:r>
    </w:p>
    <w:p w14:paraId="0F20F7A9" w14:textId="177C7F77" w:rsidR="00D41F23" w:rsidRDefault="00D41F23" w:rsidP="00D41F23">
      <w:pPr>
        <w:pStyle w:val="ListParagraph"/>
        <w:numPr>
          <w:ilvl w:val="0"/>
          <w:numId w:val="4"/>
        </w:numPr>
        <w:spacing w:after="0" w:line="360" w:lineRule="auto"/>
        <w:jc w:val="both"/>
        <w:rPr>
          <w:rFonts w:ascii="Times New Roman" w:eastAsiaTheme="minorHAnsi" w:hAnsi="Times New Roman"/>
        </w:rPr>
      </w:pPr>
      <w:r>
        <w:rPr>
          <w:rFonts w:ascii="Times New Roman" w:eastAsiaTheme="minorHAnsi" w:hAnsi="Times New Roman"/>
        </w:rPr>
        <w:t>MCC</w:t>
      </w:r>
      <w:r w:rsidR="003D776E">
        <w:rPr>
          <w:rFonts w:ascii="Times New Roman" w:eastAsiaTheme="minorHAnsi" w:hAnsi="Times New Roman"/>
        </w:rPr>
        <w:t xml:space="preserve"> Utilities</w:t>
      </w:r>
      <w:r>
        <w:rPr>
          <w:rFonts w:ascii="Times New Roman" w:eastAsiaTheme="minorHAnsi" w:hAnsi="Times New Roman"/>
        </w:rPr>
        <w:t xml:space="preserve"> and Commission Staff are the only </w:t>
      </w:r>
      <w:r w:rsidR="00B7657D">
        <w:rPr>
          <w:rFonts w:ascii="Times New Roman" w:eastAsiaTheme="minorHAnsi" w:hAnsi="Times New Roman"/>
        </w:rPr>
        <w:t>p</w:t>
      </w:r>
      <w:r>
        <w:rPr>
          <w:rFonts w:ascii="Times New Roman" w:eastAsiaTheme="minorHAnsi" w:hAnsi="Times New Roman"/>
        </w:rPr>
        <w:t>arties to this proceeding.</w:t>
      </w:r>
    </w:p>
    <w:p w14:paraId="5CBB478F" w14:textId="25A77FF1" w:rsidR="00D41F23" w:rsidRDefault="00B7657D" w:rsidP="00D41F23">
      <w:pPr>
        <w:pStyle w:val="ListParagraph"/>
        <w:numPr>
          <w:ilvl w:val="0"/>
          <w:numId w:val="4"/>
        </w:numPr>
        <w:spacing w:after="0" w:line="360" w:lineRule="auto"/>
        <w:jc w:val="both"/>
        <w:rPr>
          <w:rFonts w:ascii="Times New Roman" w:eastAsiaTheme="minorHAnsi" w:hAnsi="Times New Roman"/>
        </w:rPr>
      </w:pPr>
      <w:r>
        <w:rPr>
          <w:rFonts w:ascii="Times New Roman" w:eastAsiaTheme="minorHAnsi" w:hAnsi="Times New Roman"/>
        </w:rPr>
        <w:t>No party requested a hearing</w:t>
      </w:r>
      <w:r w:rsidR="00D41F23">
        <w:rPr>
          <w:rFonts w:ascii="Times New Roman" w:eastAsiaTheme="minorHAnsi" w:hAnsi="Times New Roman"/>
        </w:rPr>
        <w:t>,</w:t>
      </w:r>
      <w:r>
        <w:rPr>
          <w:rFonts w:ascii="Times New Roman" w:eastAsiaTheme="minorHAnsi" w:hAnsi="Times New Roman"/>
        </w:rPr>
        <w:t xml:space="preserve"> and</w:t>
      </w:r>
      <w:r w:rsidR="00D41F23">
        <w:rPr>
          <w:rFonts w:ascii="Times New Roman" w:eastAsiaTheme="minorHAnsi" w:hAnsi="Times New Roman"/>
        </w:rPr>
        <w:t xml:space="preserve"> no hearing is necessary.</w:t>
      </w:r>
    </w:p>
    <w:p w14:paraId="37B06436" w14:textId="5F225483" w:rsidR="00B7657D" w:rsidRDefault="00B7657D" w:rsidP="00D41F23">
      <w:pPr>
        <w:pStyle w:val="ListParagraph"/>
        <w:numPr>
          <w:ilvl w:val="0"/>
          <w:numId w:val="4"/>
        </w:numPr>
        <w:spacing w:after="0" w:line="360" w:lineRule="auto"/>
        <w:jc w:val="both"/>
        <w:rPr>
          <w:rFonts w:ascii="Times New Roman" w:eastAsiaTheme="minorHAnsi" w:hAnsi="Times New Roman"/>
        </w:rPr>
      </w:pPr>
      <w:r>
        <w:rPr>
          <w:rFonts w:ascii="Times New Roman" w:eastAsiaTheme="minorHAnsi" w:hAnsi="Times New Roman"/>
        </w:rPr>
        <w:t>Commission Staff recommended approval of the application.</w:t>
      </w:r>
    </w:p>
    <w:p w14:paraId="313500C4" w14:textId="35DC31C2" w:rsidR="009A6353" w:rsidRPr="00795BA6" w:rsidRDefault="00B7657D" w:rsidP="00795BA6">
      <w:pPr>
        <w:pStyle w:val="ListParagraph"/>
        <w:numPr>
          <w:ilvl w:val="0"/>
          <w:numId w:val="4"/>
        </w:numPr>
        <w:spacing w:after="0" w:line="360" w:lineRule="auto"/>
        <w:jc w:val="both"/>
        <w:rPr>
          <w:rFonts w:ascii="Times New Roman" w:eastAsiaTheme="minorHAnsi" w:hAnsi="Times New Roman"/>
        </w:rPr>
      </w:pPr>
      <w:r>
        <w:rPr>
          <w:rFonts w:ascii="Times New Roman" w:eastAsiaTheme="minorHAnsi" w:hAnsi="Times New Roman"/>
        </w:rPr>
        <w:t>The decision is not adverse to any party.</w:t>
      </w:r>
    </w:p>
    <w:p w14:paraId="07DAF362" w14:textId="5B6DC2D5" w:rsidR="009A6353" w:rsidRDefault="009A6353" w:rsidP="007112CE">
      <w:pPr>
        <w:pStyle w:val="ListParagraph"/>
        <w:numPr>
          <w:ilvl w:val="0"/>
          <w:numId w:val="3"/>
        </w:numPr>
        <w:spacing w:after="0" w:line="360" w:lineRule="auto"/>
        <w:ind w:left="0" w:firstLine="0"/>
        <w:jc w:val="center"/>
        <w:rPr>
          <w:rFonts w:ascii="Times New Roman" w:eastAsiaTheme="minorHAnsi" w:hAnsi="Times New Roman"/>
          <w:b/>
          <w:bCs/>
        </w:rPr>
      </w:pPr>
      <w:r>
        <w:rPr>
          <w:rFonts w:ascii="Times New Roman" w:eastAsiaTheme="minorHAnsi" w:hAnsi="Times New Roman"/>
          <w:b/>
          <w:bCs/>
        </w:rPr>
        <w:t>C</w:t>
      </w:r>
      <w:r w:rsidR="00C1065A">
        <w:rPr>
          <w:rFonts w:ascii="Times New Roman" w:eastAsiaTheme="minorHAnsi" w:hAnsi="Times New Roman"/>
          <w:b/>
          <w:bCs/>
        </w:rPr>
        <w:t>onclusions of Law</w:t>
      </w:r>
    </w:p>
    <w:p w14:paraId="2C7AFF3C" w14:textId="75284D1E" w:rsidR="00C1065A" w:rsidRPr="00795BA6" w:rsidRDefault="00C1065A" w:rsidP="00795BA6">
      <w:pPr>
        <w:pStyle w:val="ListParagraph"/>
        <w:spacing w:after="0" w:line="360" w:lineRule="auto"/>
        <w:rPr>
          <w:rFonts w:ascii="Times New Roman" w:eastAsiaTheme="minorHAnsi" w:hAnsi="Times New Roman"/>
        </w:rPr>
      </w:pPr>
      <w:r w:rsidRPr="00795BA6">
        <w:rPr>
          <w:rFonts w:ascii="Times New Roman" w:eastAsiaTheme="minorHAnsi" w:hAnsi="Times New Roman"/>
        </w:rPr>
        <w:t>The Commission makes the following conclusions of law:</w:t>
      </w:r>
    </w:p>
    <w:p w14:paraId="3B4E0D47" w14:textId="04B7EBF0" w:rsidR="009A6353" w:rsidRPr="00B7657D" w:rsidRDefault="009A6353" w:rsidP="008B4884">
      <w:pPr>
        <w:pStyle w:val="ListParagraph"/>
        <w:numPr>
          <w:ilvl w:val="0"/>
          <w:numId w:val="5"/>
        </w:numPr>
        <w:spacing w:after="0" w:line="360" w:lineRule="auto"/>
        <w:jc w:val="both"/>
        <w:rPr>
          <w:rFonts w:ascii="Times New Roman" w:eastAsiaTheme="minorHAnsi" w:hAnsi="Times New Roman"/>
        </w:rPr>
      </w:pPr>
      <w:r w:rsidRPr="00B7657D">
        <w:rPr>
          <w:rFonts w:ascii="Times New Roman" w:eastAsiaTheme="minorHAnsi" w:hAnsi="Times New Roman"/>
        </w:rPr>
        <w:t xml:space="preserve">The Commission has </w:t>
      </w:r>
      <w:proofErr w:type="gramStart"/>
      <w:r w:rsidRPr="00B7657D">
        <w:rPr>
          <w:rFonts w:ascii="Times New Roman" w:eastAsiaTheme="minorHAnsi" w:hAnsi="Times New Roman"/>
        </w:rPr>
        <w:t>jurisdiction</w:t>
      </w:r>
      <w:proofErr w:type="gramEnd"/>
      <w:r w:rsidRPr="00B7657D">
        <w:rPr>
          <w:rFonts w:ascii="Times New Roman" w:eastAsiaTheme="minorHAnsi" w:hAnsi="Times New Roman"/>
        </w:rPr>
        <w:t xml:space="preserve"> over these matters pursuant to Tex</w:t>
      </w:r>
      <w:r w:rsidR="003D776E">
        <w:rPr>
          <w:rFonts w:ascii="Times New Roman" w:eastAsiaTheme="minorHAnsi" w:hAnsi="Times New Roman"/>
        </w:rPr>
        <w:t xml:space="preserve">as </w:t>
      </w:r>
      <w:r w:rsidRPr="00B7657D">
        <w:rPr>
          <w:rFonts w:ascii="Times New Roman" w:eastAsiaTheme="minorHAnsi" w:hAnsi="Times New Roman"/>
        </w:rPr>
        <w:t>Water Code</w:t>
      </w:r>
      <w:r w:rsidR="003D776E">
        <w:rPr>
          <w:rFonts w:ascii="Times New Roman" w:eastAsiaTheme="minorHAnsi" w:hAnsi="Times New Roman"/>
        </w:rPr>
        <w:t xml:space="preserve"> (TWC)</w:t>
      </w:r>
      <w:r w:rsidRPr="00B7657D">
        <w:rPr>
          <w:rFonts w:ascii="Times New Roman" w:eastAsiaTheme="minorHAnsi" w:hAnsi="Times New Roman"/>
        </w:rPr>
        <w:t xml:space="preserve"> §§ 13.041, 13.241, </w:t>
      </w:r>
      <w:r w:rsidR="00B7657D" w:rsidRPr="00B7657D">
        <w:rPr>
          <w:rFonts w:ascii="Times New Roman" w:eastAsiaTheme="minorHAnsi" w:hAnsi="Times New Roman"/>
        </w:rPr>
        <w:t xml:space="preserve">13.242, </w:t>
      </w:r>
      <w:r w:rsidRPr="00B7657D">
        <w:rPr>
          <w:rFonts w:ascii="Times New Roman" w:eastAsiaTheme="minorHAnsi" w:hAnsi="Times New Roman"/>
        </w:rPr>
        <w:t xml:space="preserve">13.244, and 13.246. </w:t>
      </w:r>
    </w:p>
    <w:p w14:paraId="3DB7EC0A" w14:textId="227C44C6" w:rsidR="009A6353" w:rsidRPr="00B7657D" w:rsidRDefault="009A6353" w:rsidP="008B4884">
      <w:pPr>
        <w:pStyle w:val="ListParagraph"/>
        <w:numPr>
          <w:ilvl w:val="0"/>
          <w:numId w:val="5"/>
        </w:numPr>
        <w:spacing w:after="0" w:line="360" w:lineRule="auto"/>
        <w:jc w:val="both"/>
        <w:rPr>
          <w:rFonts w:ascii="Times New Roman" w:eastAsiaTheme="minorHAnsi" w:hAnsi="Times New Roman"/>
        </w:rPr>
      </w:pPr>
      <w:r w:rsidRPr="00B7657D">
        <w:rPr>
          <w:rFonts w:ascii="Times New Roman" w:eastAsiaTheme="minorHAnsi" w:hAnsi="Times New Roman"/>
        </w:rPr>
        <w:t>MCC</w:t>
      </w:r>
      <w:r w:rsidR="003D776E">
        <w:rPr>
          <w:rFonts w:ascii="Times New Roman" w:eastAsiaTheme="minorHAnsi" w:hAnsi="Times New Roman"/>
        </w:rPr>
        <w:t xml:space="preserve"> Utilities</w:t>
      </w:r>
      <w:r w:rsidRPr="00B7657D">
        <w:rPr>
          <w:rFonts w:ascii="Times New Roman" w:eastAsiaTheme="minorHAnsi" w:hAnsi="Times New Roman"/>
        </w:rPr>
        <w:t xml:space="preserve"> is a retail public utility as defined in TWC § 13.002(19) and 16 Tex</w:t>
      </w:r>
      <w:r w:rsidR="003D776E">
        <w:rPr>
          <w:rFonts w:ascii="Times New Roman" w:eastAsiaTheme="minorHAnsi" w:hAnsi="Times New Roman"/>
        </w:rPr>
        <w:t>as</w:t>
      </w:r>
      <w:r w:rsidRPr="00B7657D">
        <w:rPr>
          <w:rFonts w:ascii="Times New Roman" w:eastAsiaTheme="minorHAnsi" w:hAnsi="Times New Roman"/>
        </w:rPr>
        <w:t xml:space="preserve"> Admin</w:t>
      </w:r>
      <w:r w:rsidR="003D776E">
        <w:rPr>
          <w:rFonts w:ascii="Times New Roman" w:eastAsiaTheme="minorHAnsi" w:hAnsi="Times New Roman"/>
        </w:rPr>
        <w:t>istrative</w:t>
      </w:r>
      <w:r w:rsidRPr="00B7657D">
        <w:rPr>
          <w:rFonts w:ascii="Times New Roman" w:eastAsiaTheme="minorHAnsi" w:hAnsi="Times New Roman"/>
        </w:rPr>
        <w:t xml:space="preserve"> Code</w:t>
      </w:r>
      <w:r w:rsidR="003D776E">
        <w:rPr>
          <w:rFonts w:ascii="Times New Roman" w:eastAsiaTheme="minorHAnsi" w:hAnsi="Times New Roman"/>
        </w:rPr>
        <w:t xml:space="preserve"> (TAC)</w:t>
      </w:r>
      <w:r w:rsidRPr="00B7657D">
        <w:rPr>
          <w:rFonts w:ascii="Times New Roman" w:eastAsiaTheme="minorHAnsi" w:hAnsi="Times New Roman"/>
        </w:rPr>
        <w:t xml:space="preserve"> § 24.3</w:t>
      </w:r>
      <w:r w:rsidR="00501718">
        <w:rPr>
          <w:rFonts w:ascii="Times New Roman" w:eastAsiaTheme="minorHAnsi" w:hAnsi="Times New Roman"/>
        </w:rPr>
        <w:t>(31)</w:t>
      </w:r>
      <w:r w:rsidRPr="00B7657D">
        <w:rPr>
          <w:rFonts w:ascii="Times New Roman" w:eastAsiaTheme="minorHAnsi" w:hAnsi="Times New Roman"/>
        </w:rPr>
        <w:t xml:space="preserve">. </w:t>
      </w:r>
    </w:p>
    <w:p w14:paraId="0095E3F0" w14:textId="21F60164" w:rsidR="009A6353" w:rsidRPr="00B7657D" w:rsidRDefault="00B7657D" w:rsidP="008B4884">
      <w:pPr>
        <w:pStyle w:val="ListParagraph"/>
        <w:numPr>
          <w:ilvl w:val="0"/>
          <w:numId w:val="5"/>
        </w:numPr>
        <w:spacing w:after="0" w:line="360" w:lineRule="auto"/>
        <w:jc w:val="both"/>
        <w:rPr>
          <w:rFonts w:ascii="Times New Roman" w:eastAsiaTheme="minorHAnsi" w:hAnsi="Times New Roman"/>
        </w:rPr>
      </w:pPr>
      <w:r w:rsidRPr="00B7657D">
        <w:rPr>
          <w:rFonts w:ascii="Times New Roman" w:eastAsiaTheme="minorHAnsi" w:hAnsi="Times New Roman"/>
        </w:rPr>
        <w:t>MCC</w:t>
      </w:r>
      <w:r w:rsidR="003D776E">
        <w:rPr>
          <w:rFonts w:ascii="Times New Roman" w:eastAsiaTheme="minorHAnsi" w:hAnsi="Times New Roman"/>
        </w:rPr>
        <w:t xml:space="preserve"> Utilities</w:t>
      </w:r>
      <w:r w:rsidRPr="00B7657D">
        <w:rPr>
          <w:rFonts w:ascii="Times New Roman" w:eastAsiaTheme="minorHAnsi" w:hAnsi="Times New Roman"/>
        </w:rPr>
        <w:t xml:space="preserve"> provided p</w:t>
      </w:r>
      <w:r w:rsidR="009A6353" w:rsidRPr="00B7657D">
        <w:rPr>
          <w:rFonts w:ascii="Times New Roman" w:eastAsiaTheme="minorHAnsi" w:hAnsi="Times New Roman"/>
        </w:rPr>
        <w:t>ublic notice of the application in compliance with TWC § 13.246 and 16 TAC § 24.</w:t>
      </w:r>
      <w:r w:rsidR="00501718">
        <w:rPr>
          <w:rFonts w:ascii="Times New Roman" w:eastAsiaTheme="minorHAnsi" w:hAnsi="Times New Roman"/>
        </w:rPr>
        <w:t>235</w:t>
      </w:r>
      <w:r w:rsidR="009A6353" w:rsidRPr="00B7657D">
        <w:rPr>
          <w:rFonts w:ascii="Times New Roman" w:eastAsiaTheme="minorHAnsi" w:hAnsi="Times New Roman"/>
        </w:rPr>
        <w:t>.</w:t>
      </w:r>
    </w:p>
    <w:p w14:paraId="407E1437" w14:textId="6C241E02" w:rsidR="009A6353" w:rsidRPr="00B7657D" w:rsidRDefault="009A6353" w:rsidP="008B4884">
      <w:pPr>
        <w:pStyle w:val="ListParagraph"/>
        <w:numPr>
          <w:ilvl w:val="0"/>
          <w:numId w:val="5"/>
        </w:numPr>
        <w:spacing w:after="0" w:line="360" w:lineRule="auto"/>
        <w:jc w:val="both"/>
        <w:rPr>
          <w:rFonts w:ascii="Times New Roman" w:eastAsiaTheme="minorHAnsi" w:hAnsi="Times New Roman"/>
        </w:rPr>
      </w:pPr>
      <w:r w:rsidRPr="00B7657D">
        <w:rPr>
          <w:rFonts w:ascii="Times New Roman" w:eastAsiaTheme="minorHAnsi" w:hAnsi="Times New Roman"/>
        </w:rPr>
        <w:t>The application meets the requirements set forth in TWC §</w:t>
      </w:r>
      <w:r w:rsidR="00196A4B">
        <w:rPr>
          <w:rFonts w:ascii="Times New Roman" w:eastAsiaTheme="minorHAnsi" w:hAnsi="Times New Roman"/>
        </w:rPr>
        <w:t xml:space="preserve"> </w:t>
      </w:r>
      <w:r w:rsidRPr="00B7657D">
        <w:rPr>
          <w:rFonts w:ascii="Times New Roman" w:eastAsiaTheme="minorHAnsi" w:hAnsi="Times New Roman"/>
        </w:rPr>
        <w:t xml:space="preserve">13.244 and 16 TAC §§ </w:t>
      </w:r>
      <w:r w:rsidR="00B7657D" w:rsidRPr="00B7657D">
        <w:rPr>
          <w:rFonts w:ascii="Times New Roman" w:eastAsiaTheme="minorHAnsi" w:hAnsi="Times New Roman"/>
        </w:rPr>
        <w:t>24.227 and 24.233.</w:t>
      </w:r>
    </w:p>
    <w:p w14:paraId="7C74ED1C" w14:textId="0486B44F" w:rsidR="00B7657D" w:rsidRDefault="00B7657D" w:rsidP="008B4884">
      <w:pPr>
        <w:pStyle w:val="ListParagraph"/>
        <w:numPr>
          <w:ilvl w:val="0"/>
          <w:numId w:val="5"/>
        </w:numPr>
        <w:spacing w:after="0" w:line="360" w:lineRule="auto"/>
        <w:jc w:val="both"/>
        <w:rPr>
          <w:rFonts w:ascii="Times New Roman" w:eastAsiaTheme="minorHAnsi" w:hAnsi="Times New Roman"/>
        </w:rPr>
      </w:pPr>
      <w:r w:rsidRPr="00B7657D">
        <w:rPr>
          <w:rFonts w:ascii="Times New Roman" w:eastAsiaTheme="minorHAnsi" w:hAnsi="Times New Roman"/>
        </w:rPr>
        <w:t>The Commission processed the application as required by the TWC, the Administrative</w:t>
      </w:r>
      <w:r>
        <w:rPr>
          <w:rFonts w:ascii="Times New Roman" w:eastAsiaTheme="minorHAnsi" w:hAnsi="Times New Roman"/>
        </w:rPr>
        <w:t xml:space="preserve"> Procedure Act,</w:t>
      </w:r>
      <w:r>
        <w:rPr>
          <w:rStyle w:val="FootnoteReference"/>
          <w:rFonts w:ascii="Times New Roman" w:eastAsiaTheme="minorHAnsi" w:hAnsi="Times New Roman"/>
        </w:rPr>
        <w:footnoteReference w:id="1"/>
      </w:r>
      <w:r>
        <w:rPr>
          <w:rFonts w:ascii="Times New Roman" w:eastAsiaTheme="minorHAnsi" w:hAnsi="Times New Roman"/>
        </w:rPr>
        <w:t xml:space="preserve"> and Commission rules.</w:t>
      </w:r>
    </w:p>
    <w:p w14:paraId="505D97EF" w14:textId="6E6203B7" w:rsidR="009A6353" w:rsidRDefault="009A6353" w:rsidP="008B4884">
      <w:pPr>
        <w:pStyle w:val="ListParagraph"/>
        <w:numPr>
          <w:ilvl w:val="0"/>
          <w:numId w:val="5"/>
        </w:numPr>
        <w:spacing w:after="0" w:line="360" w:lineRule="auto"/>
        <w:jc w:val="both"/>
        <w:rPr>
          <w:rFonts w:ascii="Times New Roman" w:eastAsiaTheme="minorHAnsi" w:hAnsi="Times New Roman"/>
        </w:rPr>
      </w:pPr>
      <w:r>
        <w:rPr>
          <w:rFonts w:ascii="Times New Roman" w:eastAsiaTheme="minorHAnsi" w:hAnsi="Times New Roman"/>
        </w:rPr>
        <w:t>After considering the factors in TWC § 13.246(c)</w:t>
      </w:r>
      <w:r w:rsidR="00B7657D">
        <w:rPr>
          <w:rFonts w:ascii="Times New Roman" w:eastAsiaTheme="minorHAnsi" w:hAnsi="Times New Roman"/>
        </w:rPr>
        <w:t xml:space="preserve"> and 16 TAC §§ 24.227(e)</w:t>
      </w:r>
      <w:r>
        <w:rPr>
          <w:rFonts w:ascii="Times New Roman" w:eastAsiaTheme="minorHAnsi" w:hAnsi="Times New Roman"/>
        </w:rPr>
        <w:t>, MCC</w:t>
      </w:r>
      <w:r w:rsidR="003D776E">
        <w:rPr>
          <w:rFonts w:ascii="Times New Roman" w:eastAsiaTheme="minorHAnsi" w:hAnsi="Times New Roman"/>
        </w:rPr>
        <w:t xml:space="preserve"> Utilities</w:t>
      </w:r>
      <w:r>
        <w:rPr>
          <w:rFonts w:ascii="Times New Roman" w:eastAsiaTheme="minorHAnsi" w:hAnsi="Times New Roman"/>
        </w:rPr>
        <w:t xml:space="preserve"> is entitled to approval of the application, having demonstrated adequate financial, managerial, and technical capability for providing continuous and adequate service to the requested area and its current service are as required by TWC </w:t>
      </w:r>
      <w:r w:rsidR="00B7657D">
        <w:rPr>
          <w:rFonts w:ascii="Times New Roman" w:eastAsiaTheme="minorHAnsi" w:hAnsi="Times New Roman"/>
        </w:rPr>
        <w:t xml:space="preserve">§ </w:t>
      </w:r>
      <w:r>
        <w:rPr>
          <w:rFonts w:ascii="Times New Roman" w:eastAsiaTheme="minorHAnsi" w:hAnsi="Times New Roman"/>
        </w:rPr>
        <w:t>13.241(a)</w:t>
      </w:r>
      <w:r w:rsidR="00B7657D">
        <w:rPr>
          <w:rFonts w:ascii="Times New Roman" w:eastAsiaTheme="minorHAnsi" w:hAnsi="Times New Roman"/>
        </w:rPr>
        <w:t xml:space="preserve"> and</w:t>
      </w:r>
      <w:r w:rsidR="00501718">
        <w:rPr>
          <w:rFonts w:ascii="Times New Roman" w:eastAsiaTheme="minorHAnsi" w:hAnsi="Times New Roman"/>
        </w:rPr>
        <w:t xml:space="preserve"> 16 TAC § 24.227</w:t>
      </w:r>
      <w:r>
        <w:rPr>
          <w:rFonts w:ascii="Times New Roman" w:eastAsiaTheme="minorHAnsi" w:hAnsi="Times New Roman"/>
        </w:rPr>
        <w:t>.</w:t>
      </w:r>
    </w:p>
    <w:p w14:paraId="233A044B" w14:textId="218F7842" w:rsidR="00501718" w:rsidRDefault="00501718" w:rsidP="008B4884">
      <w:pPr>
        <w:pStyle w:val="ListParagraph"/>
        <w:numPr>
          <w:ilvl w:val="0"/>
          <w:numId w:val="5"/>
        </w:numPr>
        <w:spacing w:after="0" w:line="360" w:lineRule="auto"/>
        <w:jc w:val="both"/>
        <w:rPr>
          <w:rFonts w:ascii="Times New Roman" w:eastAsiaTheme="minorHAnsi" w:hAnsi="Times New Roman"/>
        </w:rPr>
      </w:pPr>
      <w:r>
        <w:rPr>
          <w:rFonts w:ascii="Times New Roman" w:eastAsiaTheme="minorHAnsi" w:hAnsi="Times New Roman"/>
        </w:rPr>
        <w:t>MCC</w:t>
      </w:r>
      <w:r w:rsidR="00611528">
        <w:rPr>
          <w:rFonts w:ascii="Times New Roman" w:eastAsiaTheme="minorHAnsi" w:hAnsi="Times New Roman"/>
        </w:rPr>
        <w:t xml:space="preserve"> Utilities</w:t>
      </w:r>
      <w:r>
        <w:rPr>
          <w:rFonts w:ascii="Times New Roman" w:eastAsiaTheme="minorHAnsi" w:hAnsi="Times New Roman"/>
        </w:rPr>
        <w:t xml:space="preserve"> demonstrated that regionalization or consolidation is not economically feasible, as required by TWC § 13.241(d) and 16 TAC 24.227(b).</w:t>
      </w:r>
    </w:p>
    <w:p w14:paraId="453417AD" w14:textId="430DA8E9" w:rsidR="00501718" w:rsidRDefault="00501718" w:rsidP="008B4884">
      <w:pPr>
        <w:pStyle w:val="ListParagraph"/>
        <w:numPr>
          <w:ilvl w:val="0"/>
          <w:numId w:val="5"/>
        </w:numPr>
        <w:spacing w:after="0" w:line="360" w:lineRule="auto"/>
        <w:jc w:val="both"/>
        <w:rPr>
          <w:rFonts w:ascii="Times New Roman" w:eastAsiaTheme="minorHAnsi" w:hAnsi="Times New Roman"/>
        </w:rPr>
      </w:pPr>
      <w:r>
        <w:rPr>
          <w:rFonts w:ascii="Times New Roman" w:eastAsiaTheme="minorHAnsi" w:hAnsi="Times New Roman"/>
        </w:rPr>
        <w:lastRenderedPageBreak/>
        <w:t xml:space="preserve">All water and sewer improvements have </w:t>
      </w:r>
      <w:proofErr w:type="gramStart"/>
      <w:r>
        <w:rPr>
          <w:rFonts w:ascii="Times New Roman" w:eastAsiaTheme="minorHAnsi" w:hAnsi="Times New Roman"/>
        </w:rPr>
        <w:t>been completed</w:t>
      </w:r>
      <w:proofErr w:type="gramEnd"/>
      <w:r>
        <w:rPr>
          <w:rFonts w:ascii="Times New Roman" w:eastAsiaTheme="minorHAnsi" w:hAnsi="Times New Roman"/>
        </w:rPr>
        <w:t xml:space="preserve"> and no further improvements are planned, therefore MCC</w:t>
      </w:r>
      <w:r w:rsidR="00611528">
        <w:rPr>
          <w:rFonts w:ascii="Times New Roman" w:eastAsiaTheme="minorHAnsi" w:hAnsi="Times New Roman"/>
        </w:rPr>
        <w:t xml:space="preserve"> Utilities</w:t>
      </w:r>
      <w:r>
        <w:rPr>
          <w:rFonts w:ascii="Times New Roman" w:eastAsiaTheme="minorHAnsi" w:hAnsi="Times New Roman"/>
        </w:rPr>
        <w:t xml:space="preserve"> does not have to affirm funds in compliance with 16 TAC § 24.11(e)(5)(B).</w:t>
      </w:r>
    </w:p>
    <w:p w14:paraId="76151233" w14:textId="6593700B" w:rsidR="00501718" w:rsidRDefault="00501718" w:rsidP="008B4884">
      <w:pPr>
        <w:pStyle w:val="ListParagraph"/>
        <w:numPr>
          <w:ilvl w:val="0"/>
          <w:numId w:val="5"/>
        </w:numPr>
        <w:spacing w:after="0" w:line="360" w:lineRule="auto"/>
        <w:jc w:val="both"/>
        <w:rPr>
          <w:rFonts w:ascii="Times New Roman" w:eastAsiaTheme="minorHAnsi" w:hAnsi="Times New Roman"/>
        </w:rPr>
      </w:pPr>
      <w:r>
        <w:rPr>
          <w:rFonts w:ascii="Times New Roman" w:eastAsiaTheme="minorHAnsi" w:hAnsi="Times New Roman"/>
        </w:rPr>
        <w:t xml:space="preserve">It is not necessary for MCC </w:t>
      </w:r>
      <w:r w:rsidR="00611528">
        <w:rPr>
          <w:rFonts w:ascii="Times New Roman" w:eastAsiaTheme="minorHAnsi" w:hAnsi="Times New Roman"/>
        </w:rPr>
        <w:t xml:space="preserve">Utilities </w:t>
      </w:r>
      <w:r>
        <w:rPr>
          <w:rFonts w:ascii="Times New Roman" w:eastAsiaTheme="minorHAnsi" w:hAnsi="Times New Roman"/>
        </w:rPr>
        <w:t>to provide a bond or other financial assurance under TWC § 13.246(d) or 16 TAC 24.227(f).</w:t>
      </w:r>
    </w:p>
    <w:p w14:paraId="6DD39EB5" w14:textId="0B1B9E26" w:rsidR="009A6353" w:rsidRDefault="00501718" w:rsidP="008B4884">
      <w:pPr>
        <w:pStyle w:val="ListParagraph"/>
        <w:numPr>
          <w:ilvl w:val="0"/>
          <w:numId w:val="5"/>
        </w:numPr>
        <w:spacing w:after="0" w:line="360" w:lineRule="auto"/>
        <w:jc w:val="both"/>
        <w:rPr>
          <w:rFonts w:ascii="Times New Roman" w:eastAsiaTheme="minorHAnsi" w:hAnsi="Times New Roman"/>
        </w:rPr>
      </w:pPr>
      <w:r>
        <w:rPr>
          <w:rFonts w:ascii="Times New Roman" w:eastAsiaTheme="minorHAnsi" w:hAnsi="Times New Roman"/>
        </w:rPr>
        <w:t>MCC</w:t>
      </w:r>
      <w:r w:rsidR="00611528">
        <w:rPr>
          <w:rFonts w:ascii="Times New Roman" w:eastAsiaTheme="minorHAnsi" w:hAnsi="Times New Roman"/>
        </w:rPr>
        <w:t xml:space="preserve"> Utilities</w:t>
      </w:r>
      <w:r>
        <w:rPr>
          <w:rFonts w:ascii="Times New Roman" w:eastAsiaTheme="minorHAnsi" w:hAnsi="Times New Roman"/>
        </w:rPr>
        <w:t xml:space="preserve"> has demonstrated that a</w:t>
      </w:r>
      <w:r w:rsidR="009A6353">
        <w:rPr>
          <w:rFonts w:ascii="Times New Roman" w:eastAsiaTheme="minorHAnsi" w:hAnsi="Times New Roman"/>
        </w:rPr>
        <w:t>pproval of the application is necessary for the service, accommodation, convenience, or safety of the public as required by TWC § 13.246(b) and 16 TAC § 24.</w:t>
      </w:r>
      <w:r>
        <w:rPr>
          <w:rFonts w:ascii="Times New Roman" w:eastAsiaTheme="minorHAnsi" w:hAnsi="Times New Roman"/>
        </w:rPr>
        <w:t>227(d)</w:t>
      </w:r>
      <w:r w:rsidR="009A6353">
        <w:rPr>
          <w:rFonts w:ascii="Times New Roman" w:eastAsiaTheme="minorHAnsi" w:hAnsi="Times New Roman"/>
        </w:rPr>
        <w:t>.</w:t>
      </w:r>
    </w:p>
    <w:p w14:paraId="7640E294" w14:textId="1242ED68" w:rsidR="00501718" w:rsidRDefault="00501718" w:rsidP="008B4884">
      <w:pPr>
        <w:pStyle w:val="ListParagraph"/>
        <w:numPr>
          <w:ilvl w:val="0"/>
          <w:numId w:val="5"/>
        </w:numPr>
        <w:spacing w:after="0" w:line="360" w:lineRule="auto"/>
        <w:jc w:val="both"/>
        <w:rPr>
          <w:rFonts w:ascii="Times New Roman" w:eastAsiaTheme="minorHAnsi" w:hAnsi="Times New Roman"/>
        </w:rPr>
      </w:pPr>
      <w:r>
        <w:rPr>
          <w:rFonts w:ascii="Times New Roman" w:eastAsiaTheme="minorHAnsi" w:hAnsi="Times New Roman"/>
        </w:rPr>
        <w:t>MCC</w:t>
      </w:r>
      <w:r w:rsidR="00611528">
        <w:rPr>
          <w:rFonts w:ascii="Times New Roman" w:eastAsiaTheme="minorHAnsi" w:hAnsi="Times New Roman"/>
        </w:rPr>
        <w:t xml:space="preserve"> Utilities</w:t>
      </w:r>
      <w:r>
        <w:rPr>
          <w:rFonts w:ascii="Times New Roman" w:eastAsiaTheme="minorHAnsi" w:hAnsi="Times New Roman"/>
        </w:rPr>
        <w:t xml:space="preserve"> has TCEQ-approved system</w:t>
      </w:r>
      <w:r w:rsidR="00275FE7">
        <w:rPr>
          <w:rFonts w:ascii="Times New Roman" w:eastAsiaTheme="minorHAnsi" w:hAnsi="Times New Roman"/>
        </w:rPr>
        <w:t>s</w:t>
      </w:r>
      <w:r>
        <w:rPr>
          <w:rFonts w:ascii="Times New Roman" w:eastAsiaTheme="minorHAnsi" w:hAnsi="Times New Roman"/>
        </w:rPr>
        <w:t xml:space="preserve"> that ha</w:t>
      </w:r>
      <w:r w:rsidR="00275FE7">
        <w:rPr>
          <w:rFonts w:ascii="Times New Roman" w:eastAsiaTheme="minorHAnsi" w:hAnsi="Times New Roman"/>
        </w:rPr>
        <w:t>ve</w:t>
      </w:r>
      <w:r>
        <w:rPr>
          <w:rFonts w:ascii="Times New Roman" w:eastAsiaTheme="minorHAnsi" w:hAnsi="Times New Roman"/>
        </w:rPr>
        <w:t xml:space="preserve"> met the TCEQ design criteria for </w:t>
      </w:r>
      <w:r w:rsidR="00275FE7">
        <w:rPr>
          <w:rFonts w:ascii="Times New Roman" w:eastAsiaTheme="minorHAnsi" w:hAnsi="Times New Roman"/>
        </w:rPr>
        <w:t xml:space="preserve">water and </w:t>
      </w:r>
      <w:r>
        <w:rPr>
          <w:rFonts w:ascii="Times New Roman" w:eastAsiaTheme="minorHAnsi" w:hAnsi="Times New Roman"/>
        </w:rPr>
        <w:t xml:space="preserve">sewer treatment plants, TCEQ rules, and the TWC within the requirement of 16 </w:t>
      </w:r>
      <w:r w:rsidR="00B610E0">
        <w:rPr>
          <w:rFonts w:ascii="Times New Roman" w:eastAsiaTheme="minorHAnsi" w:hAnsi="Times New Roman"/>
        </w:rPr>
        <w:t xml:space="preserve">TAC </w:t>
      </w:r>
      <w:r>
        <w:rPr>
          <w:rFonts w:ascii="Times New Roman" w:eastAsiaTheme="minorHAnsi" w:hAnsi="Times New Roman"/>
        </w:rPr>
        <w:t>§ 24.227(a)(2)(A).</w:t>
      </w:r>
    </w:p>
    <w:p w14:paraId="12C53350" w14:textId="100617E8" w:rsidR="00B610E0" w:rsidRDefault="00B610E0" w:rsidP="00B610E0">
      <w:pPr>
        <w:pStyle w:val="ListParagraph"/>
        <w:numPr>
          <w:ilvl w:val="0"/>
          <w:numId w:val="5"/>
        </w:numPr>
        <w:spacing w:after="0" w:line="360" w:lineRule="auto"/>
        <w:jc w:val="both"/>
        <w:rPr>
          <w:rFonts w:ascii="Times New Roman" w:eastAsiaTheme="minorHAnsi" w:hAnsi="Times New Roman"/>
        </w:rPr>
      </w:pPr>
      <w:r>
        <w:rPr>
          <w:rFonts w:ascii="Times New Roman" w:eastAsiaTheme="minorHAnsi" w:hAnsi="Times New Roman"/>
        </w:rPr>
        <w:t xml:space="preserve">Under TWC § 13.250, MCC Utilities </w:t>
      </w:r>
      <w:proofErr w:type="gramStart"/>
      <w:r>
        <w:rPr>
          <w:rFonts w:ascii="Times New Roman" w:eastAsiaTheme="minorHAnsi" w:hAnsi="Times New Roman"/>
        </w:rPr>
        <w:t>is required</w:t>
      </w:r>
      <w:proofErr w:type="gramEnd"/>
      <w:r>
        <w:rPr>
          <w:rFonts w:ascii="Times New Roman" w:eastAsiaTheme="minorHAnsi" w:hAnsi="Times New Roman"/>
        </w:rPr>
        <w:t xml:space="preserve"> to provide service to every customer within its certificated service area and to render continuous and adequate eservice within its service area.</w:t>
      </w:r>
    </w:p>
    <w:p w14:paraId="475E0C5C" w14:textId="2C9A7AD6" w:rsidR="009A6353" w:rsidRDefault="009A6353" w:rsidP="008B4884">
      <w:pPr>
        <w:pStyle w:val="ListParagraph"/>
        <w:numPr>
          <w:ilvl w:val="0"/>
          <w:numId w:val="5"/>
        </w:numPr>
        <w:spacing w:after="0" w:line="360" w:lineRule="auto"/>
        <w:jc w:val="both"/>
        <w:rPr>
          <w:rFonts w:ascii="Times New Roman" w:eastAsiaTheme="minorHAnsi" w:hAnsi="Times New Roman"/>
        </w:rPr>
      </w:pPr>
      <w:r>
        <w:rPr>
          <w:rFonts w:ascii="Times New Roman" w:eastAsiaTheme="minorHAnsi" w:hAnsi="Times New Roman"/>
        </w:rPr>
        <w:t xml:space="preserve">Pursuant to TWC § 13.257(r) and </w:t>
      </w:r>
      <w:r w:rsidR="00501718">
        <w:rPr>
          <w:rFonts w:ascii="Times New Roman" w:eastAsiaTheme="minorHAnsi" w:hAnsi="Times New Roman"/>
        </w:rPr>
        <w:t xml:space="preserve">(s), </w:t>
      </w:r>
      <w:r>
        <w:rPr>
          <w:rFonts w:ascii="Times New Roman" w:eastAsiaTheme="minorHAnsi" w:hAnsi="Times New Roman"/>
        </w:rPr>
        <w:t>MCC</w:t>
      </w:r>
      <w:r w:rsidR="00611528">
        <w:rPr>
          <w:rFonts w:ascii="Times New Roman" w:eastAsiaTheme="minorHAnsi" w:hAnsi="Times New Roman"/>
        </w:rPr>
        <w:t xml:space="preserve"> Utilities</w:t>
      </w:r>
      <w:r>
        <w:rPr>
          <w:rFonts w:ascii="Times New Roman" w:eastAsiaTheme="minorHAnsi" w:hAnsi="Times New Roman"/>
        </w:rPr>
        <w:t xml:space="preserve"> is required to record a certified copy of the approved CCN and map, along with a boundary description of the service area in the real property records of each county in which the service areas or a portion of the service area is </w:t>
      </w:r>
      <w:r w:rsidR="00C1065A">
        <w:rPr>
          <w:rFonts w:ascii="Times New Roman" w:eastAsiaTheme="minorHAnsi" w:hAnsi="Times New Roman"/>
        </w:rPr>
        <w:t>located and</w:t>
      </w:r>
      <w:r>
        <w:rPr>
          <w:rFonts w:ascii="Times New Roman" w:eastAsiaTheme="minorHAnsi" w:hAnsi="Times New Roman"/>
        </w:rPr>
        <w:t xml:space="preserve"> submit to the Commission evidence of the recording.</w:t>
      </w:r>
    </w:p>
    <w:p w14:paraId="5C78C730" w14:textId="56531D6B" w:rsidR="009A6353" w:rsidRPr="00795BA6" w:rsidRDefault="009A6353" w:rsidP="00795BA6">
      <w:pPr>
        <w:pStyle w:val="ListParagraph"/>
        <w:numPr>
          <w:ilvl w:val="0"/>
          <w:numId w:val="5"/>
        </w:numPr>
        <w:spacing w:after="0" w:line="360" w:lineRule="auto"/>
        <w:jc w:val="both"/>
        <w:rPr>
          <w:rFonts w:ascii="Times New Roman" w:eastAsiaTheme="minorHAnsi" w:hAnsi="Times New Roman"/>
        </w:rPr>
      </w:pPr>
      <w:r>
        <w:rPr>
          <w:rFonts w:ascii="Times New Roman" w:eastAsiaTheme="minorHAnsi" w:hAnsi="Times New Roman"/>
        </w:rPr>
        <w:t xml:space="preserve">The requirements for informal disposition pursuant to 16 TAC § 22.35 have </w:t>
      </w:r>
      <w:proofErr w:type="gramStart"/>
      <w:r>
        <w:rPr>
          <w:rFonts w:ascii="Times New Roman" w:eastAsiaTheme="minorHAnsi" w:hAnsi="Times New Roman"/>
        </w:rPr>
        <w:t>been met</w:t>
      </w:r>
      <w:proofErr w:type="gramEnd"/>
      <w:r>
        <w:rPr>
          <w:rFonts w:ascii="Times New Roman" w:eastAsiaTheme="minorHAnsi" w:hAnsi="Times New Roman"/>
        </w:rPr>
        <w:t xml:space="preserve"> in this proceeding.</w:t>
      </w:r>
    </w:p>
    <w:p w14:paraId="5B0F6863" w14:textId="4D9C735A" w:rsidR="009A6353" w:rsidRDefault="009A6353" w:rsidP="007112CE">
      <w:pPr>
        <w:pStyle w:val="ListParagraph"/>
        <w:numPr>
          <w:ilvl w:val="0"/>
          <w:numId w:val="3"/>
        </w:numPr>
        <w:spacing w:after="0" w:line="360" w:lineRule="auto"/>
        <w:ind w:left="0" w:firstLine="0"/>
        <w:jc w:val="center"/>
        <w:rPr>
          <w:rFonts w:ascii="Times New Roman" w:eastAsiaTheme="minorHAnsi" w:hAnsi="Times New Roman"/>
          <w:b/>
          <w:bCs/>
        </w:rPr>
      </w:pPr>
      <w:r>
        <w:rPr>
          <w:rFonts w:ascii="Times New Roman" w:eastAsiaTheme="minorHAnsi" w:hAnsi="Times New Roman"/>
          <w:b/>
          <w:bCs/>
        </w:rPr>
        <w:t>O</w:t>
      </w:r>
      <w:r w:rsidR="00C1065A">
        <w:rPr>
          <w:rFonts w:ascii="Times New Roman" w:eastAsiaTheme="minorHAnsi" w:hAnsi="Times New Roman"/>
          <w:b/>
          <w:bCs/>
        </w:rPr>
        <w:t>rdering Paragraphs</w:t>
      </w:r>
    </w:p>
    <w:p w14:paraId="5D294B88" w14:textId="0602299A" w:rsidR="008B4884" w:rsidRDefault="009A6353" w:rsidP="00611528">
      <w:pPr>
        <w:spacing w:after="0" w:line="360" w:lineRule="auto"/>
        <w:ind w:firstLine="720"/>
        <w:contextualSpacing/>
        <w:jc w:val="both"/>
        <w:rPr>
          <w:rFonts w:ascii="Times New Roman" w:eastAsiaTheme="minorHAnsi" w:hAnsi="Times New Roman"/>
        </w:rPr>
      </w:pPr>
      <w:r>
        <w:rPr>
          <w:rFonts w:ascii="Times New Roman" w:eastAsiaTheme="minorHAnsi" w:hAnsi="Times New Roman"/>
        </w:rPr>
        <w:t xml:space="preserve">In accordance with these findings of fact and conclusions of law, the Commission </w:t>
      </w:r>
      <w:r w:rsidR="00501718">
        <w:rPr>
          <w:rFonts w:ascii="Times New Roman" w:eastAsiaTheme="minorHAnsi" w:hAnsi="Times New Roman"/>
        </w:rPr>
        <w:t>enters</w:t>
      </w:r>
      <w:r>
        <w:rPr>
          <w:rFonts w:ascii="Times New Roman" w:eastAsiaTheme="minorHAnsi" w:hAnsi="Times New Roman"/>
        </w:rPr>
        <w:t xml:space="preserve"> the following order:</w:t>
      </w:r>
    </w:p>
    <w:p w14:paraId="0FAB795C" w14:textId="1C02AD9F" w:rsidR="009A6353" w:rsidRDefault="00377AE2" w:rsidP="00795BA6">
      <w:pPr>
        <w:pStyle w:val="ListParagraph"/>
        <w:numPr>
          <w:ilvl w:val="0"/>
          <w:numId w:val="6"/>
        </w:numPr>
        <w:spacing w:after="0" w:line="360" w:lineRule="auto"/>
        <w:ind w:left="720"/>
        <w:jc w:val="both"/>
        <w:rPr>
          <w:rFonts w:ascii="Times New Roman" w:eastAsiaTheme="minorHAnsi" w:hAnsi="Times New Roman"/>
        </w:rPr>
      </w:pPr>
      <w:r>
        <w:rPr>
          <w:rFonts w:ascii="Times New Roman" w:eastAsiaTheme="minorHAnsi" w:hAnsi="Times New Roman"/>
        </w:rPr>
        <w:t xml:space="preserve">The commission approves MCC Utilities’ water CCN number </w:t>
      </w:r>
      <w:r w:rsidR="001B7741">
        <w:rPr>
          <w:rFonts w:ascii="Times New Roman" w:eastAsiaTheme="minorHAnsi" w:hAnsi="Times New Roman"/>
        </w:rPr>
        <w:t>13317</w:t>
      </w:r>
      <w:r>
        <w:rPr>
          <w:rFonts w:ascii="Times New Roman" w:eastAsiaTheme="minorHAnsi" w:hAnsi="Times New Roman"/>
        </w:rPr>
        <w:t xml:space="preserve"> and sewer CCN number </w:t>
      </w:r>
      <w:r w:rsidR="001B7741">
        <w:rPr>
          <w:rFonts w:ascii="Times New Roman" w:eastAsiaTheme="minorHAnsi" w:hAnsi="Times New Roman"/>
        </w:rPr>
        <w:t>21145</w:t>
      </w:r>
      <w:r>
        <w:rPr>
          <w:rFonts w:ascii="Times New Roman" w:eastAsiaTheme="minorHAnsi" w:hAnsi="Times New Roman"/>
        </w:rPr>
        <w:t xml:space="preserve">, which contain the requested area described in this Notice of Approval and shown on the attached map. </w:t>
      </w:r>
    </w:p>
    <w:p w14:paraId="744E0BAC" w14:textId="5AF4793C" w:rsidR="00377AE2" w:rsidRDefault="00377AE2" w:rsidP="00795BA6">
      <w:pPr>
        <w:pStyle w:val="ListParagraph"/>
        <w:numPr>
          <w:ilvl w:val="0"/>
          <w:numId w:val="6"/>
        </w:numPr>
        <w:spacing w:after="0" w:line="360" w:lineRule="auto"/>
        <w:ind w:left="720"/>
        <w:jc w:val="both"/>
        <w:rPr>
          <w:rFonts w:ascii="Times New Roman" w:eastAsiaTheme="minorHAnsi" w:hAnsi="Times New Roman"/>
        </w:rPr>
      </w:pPr>
      <w:r w:rsidRPr="00377AE2">
        <w:rPr>
          <w:rFonts w:ascii="Times New Roman" w:eastAsiaTheme="minorHAnsi" w:hAnsi="Times New Roman"/>
        </w:rPr>
        <w:t>The Commission approves the map and tariff pages attached to this Notice of Approval.</w:t>
      </w:r>
    </w:p>
    <w:p w14:paraId="52A84FF6" w14:textId="723447EB" w:rsidR="009A6353" w:rsidRDefault="00377AE2" w:rsidP="00795BA6">
      <w:pPr>
        <w:pStyle w:val="ListParagraph"/>
        <w:numPr>
          <w:ilvl w:val="0"/>
          <w:numId w:val="6"/>
        </w:numPr>
        <w:spacing w:after="0" w:line="360" w:lineRule="auto"/>
        <w:ind w:left="720"/>
        <w:jc w:val="both"/>
        <w:rPr>
          <w:rFonts w:ascii="Times New Roman" w:eastAsiaTheme="minorHAnsi" w:hAnsi="Times New Roman"/>
        </w:rPr>
      </w:pPr>
      <w:r w:rsidRPr="00377AE2">
        <w:rPr>
          <w:rFonts w:ascii="Times New Roman" w:eastAsiaTheme="minorHAnsi" w:hAnsi="Times New Roman"/>
        </w:rPr>
        <w:t>The Commission issues the certificate</w:t>
      </w:r>
      <w:r>
        <w:rPr>
          <w:rFonts w:ascii="Times New Roman" w:eastAsiaTheme="minorHAnsi" w:hAnsi="Times New Roman"/>
        </w:rPr>
        <w:t>s</w:t>
      </w:r>
      <w:r w:rsidRPr="00377AE2">
        <w:rPr>
          <w:rFonts w:ascii="Times New Roman" w:eastAsiaTheme="minorHAnsi" w:hAnsi="Times New Roman"/>
        </w:rPr>
        <w:t xml:space="preserve"> attached to the Notice of Approval</w:t>
      </w:r>
      <w:r w:rsidRPr="00377AE2" w:rsidDel="00377AE2">
        <w:rPr>
          <w:rFonts w:ascii="Times New Roman" w:eastAsiaTheme="minorHAnsi" w:hAnsi="Times New Roman"/>
        </w:rPr>
        <w:t xml:space="preserve"> </w:t>
      </w:r>
      <w:r w:rsidR="008B4884">
        <w:rPr>
          <w:rFonts w:ascii="Times New Roman" w:eastAsiaTheme="minorHAnsi" w:hAnsi="Times New Roman"/>
        </w:rPr>
        <w:t>.</w:t>
      </w:r>
    </w:p>
    <w:p w14:paraId="60158BFC" w14:textId="5AB7FCF4" w:rsidR="000E4A30" w:rsidRPr="000E4A30" w:rsidRDefault="000E4A30" w:rsidP="00795BA6">
      <w:pPr>
        <w:pStyle w:val="ListParagraph"/>
        <w:numPr>
          <w:ilvl w:val="0"/>
          <w:numId w:val="6"/>
        </w:numPr>
        <w:spacing w:after="0" w:line="360" w:lineRule="auto"/>
        <w:ind w:left="720"/>
        <w:jc w:val="both"/>
        <w:rPr>
          <w:rFonts w:ascii="Times New Roman" w:eastAsiaTheme="minorHAnsi" w:hAnsi="Times New Roman"/>
        </w:rPr>
      </w:pPr>
      <w:r>
        <w:rPr>
          <w:rFonts w:ascii="Times New Roman" w:eastAsiaTheme="minorHAnsi" w:hAnsi="Times New Roman"/>
        </w:rPr>
        <w:t>MCC</w:t>
      </w:r>
      <w:r w:rsidR="00377AE2">
        <w:rPr>
          <w:rFonts w:ascii="Times New Roman" w:eastAsiaTheme="minorHAnsi" w:hAnsi="Times New Roman"/>
        </w:rPr>
        <w:t xml:space="preserve"> Utilities</w:t>
      </w:r>
      <w:r w:rsidRPr="000E4A30">
        <w:rPr>
          <w:rFonts w:ascii="Times New Roman" w:eastAsiaTheme="minorHAnsi" w:hAnsi="Times New Roman"/>
        </w:rPr>
        <w:t xml:space="preserve"> must provide </w:t>
      </w:r>
      <w:r>
        <w:rPr>
          <w:rFonts w:ascii="Times New Roman" w:eastAsiaTheme="minorHAnsi" w:hAnsi="Times New Roman"/>
        </w:rPr>
        <w:t>water</w:t>
      </w:r>
      <w:r w:rsidRPr="000E4A30">
        <w:rPr>
          <w:rFonts w:ascii="Times New Roman" w:eastAsiaTheme="minorHAnsi" w:hAnsi="Times New Roman"/>
        </w:rPr>
        <w:t xml:space="preserve"> service to every customer and applicant for service within the approved areas under CCN number </w:t>
      </w:r>
      <w:r>
        <w:rPr>
          <w:rFonts w:ascii="Times New Roman" w:eastAsiaTheme="minorHAnsi" w:hAnsi="Times New Roman"/>
        </w:rPr>
        <w:t>13317</w:t>
      </w:r>
      <w:r w:rsidRPr="000E4A30">
        <w:rPr>
          <w:rFonts w:ascii="Times New Roman" w:eastAsiaTheme="minorHAnsi" w:hAnsi="Times New Roman"/>
        </w:rPr>
        <w:t xml:space="preserve"> who requests </w:t>
      </w:r>
      <w:r>
        <w:rPr>
          <w:rFonts w:ascii="Times New Roman" w:eastAsiaTheme="minorHAnsi" w:hAnsi="Times New Roman"/>
        </w:rPr>
        <w:t>water</w:t>
      </w:r>
      <w:r w:rsidRPr="000E4A30">
        <w:rPr>
          <w:rFonts w:ascii="Times New Roman" w:eastAsiaTheme="minorHAnsi" w:hAnsi="Times New Roman"/>
        </w:rPr>
        <w:t xml:space="preserve"> service and meets </w:t>
      </w:r>
      <w:r w:rsidRPr="000E4A30">
        <w:rPr>
          <w:rFonts w:ascii="Times New Roman" w:eastAsiaTheme="minorHAnsi" w:hAnsi="Times New Roman"/>
        </w:rPr>
        <w:lastRenderedPageBreak/>
        <w:t>the terms of</w:t>
      </w:r>
      <w:r>
        <w:rPr>
          <w:rFonts w:ascii="Times New Roman" w:eastAsiaTheme="minorHAnsi" w:hAnsi="Times New Roman"/>
        </w:rPr>
        <w:t xml:space="preserve"> MCC</w:t>
      </w:r>
      <w:r w:rsidR="00377AE2">
        <w:rPr>
          <w:rFonts w:ascii="Times New Roman" w:eastAsiaTheme="minorHAnsi" w:hAnsi="Times New Roman"/>
        </w:rPr>
        <w:t xml:space="preserve"> Utilities’</w:t>
      </w:r>
      <w:r w:rsidRPr="000E4A30">
        <w:rPr>
          <w:rFonts w:ascii="Times New Roman" w:eastAsiaTheme="minorHAnsi" w:hAnsi="Times New Roman"/>
        </w:rPr>
        <w:t xml:space="preserve"> </w:t>
      </w:r>
      <w:r>
        <w:rPr>
          <w:rFonts w:ascii="Times New Roman" w:eastAsiaTheme="minorHAnsi" w:hAnsi="Times New Roman"/>
        </w:rPr>
        <w:t>water</w:t>
      </w:r>
      <w:r w:rsidRPr="000E4A30">
        <w:rPr>
          <w:rFonts w:ascii="Times New Roman" w:eastAsiaTheme="minorHAnsi" w:hAnsi="Times New Roman"/>
        </w:rPr>
        <w:t xml:space="preserve"> service policies, and such service must be continuous and adequate.</w:t>
      </w:r>
    </w:p>
    <w:p w14:paraId="6F064F1A" w14:textId="5F6FFCC6" w:rsidR="000E4A30" w:rsidRPr="000E4A30" w:rsidRDefault="00275FE7" w:rsidP="00795BA6">
      <w:pPr>
        <w:pStyle w:val="ListParagraph"/>
        <w:numPr>
          <w:ilvl w:val="0"/>
          <w:numId w:val="6"/>
        </w:numPr>
        <w:spacing w:after="0" w:line="360" w:lineRule="auto"/>
        <w:ind w:left="720"/>
        <w:jc w:val="both"/>
        <w:rPr>
          <w:rFonts w:ascii="Times New Roman" w:eastAsiaTheme="minorHAnsi" w:hAnsi="Times New Roman"/>
        </w:rPr>
      </w:pPr>
      <w:r>
        <w:rPr>
          <w:rFonts w:ascii="Times New Roman" w:eastAsiaTheme="minorHAnsi" w:hAnsi="Times New Roman"/>
        </w:rPr>
        <w:t>MCC</w:t>
      </w:r>
      <w:r w:rsidR="00377AE2">
        <w:rPr>
          <w:rFonts w:ascii="Times New Roman" w:eastAsiaTheme="minorHAnsi" w:hAnsi="Times New Roman"/>
        </w:rPr>
        <w:t xml:space="preserve"> Utilities</w:t>
      </w:r>
      <w:r w:rsidR="000E4A30" w:rsidRPr="000E4A30">
        <w:rPr>
          <w:rFonts w:ascii="Times New Roman" w:eastAsiaTheme="minorHAnsi" w:hAnsi="Times New Roman"/>
        </w:rPr>
        <w:t xml:space="preserve"> must provide sewer service to every customer and applicant for service within the approved areas under CCN number 2</w:t>
      </w:r>
      <w:r w:rsidR="000E4A30">
        <w:rPr>
          <w:rFonts w:ascii="Times New Roman" w:eastAsiaTheme="minorHAnsi" w:hAnsi="Times New Roman"/>
        </w:rPr>
        <w:t>1145</w:t>
      </w:r>
      <w:r w:rsidR="000E4A30" w:rsidRPr="000E4A30">
        <w:rPr>
          <w:rFonts w:ascii="Times New Roman" w:eastAsiaTheme="minorHAnsi" w:hAnsi="Times New Roman"/>
        </w:rPr>
        <w:t xml:space="preserve"> who requests sewer service and meets the terms of </w:t>
      </w:r>
      <w:r w:rsidR="000E4A30">
        <w:rPr>
          <w:rFonts w:ascii="Times New Roman" w:eastAsiaTheme="minorHAnsi" w:hAnsi="Times New Roman"/>
        </w:rPr>
        <w:t>MCC</w:t>
      </w:r>
      <w:r w:rsidR="00377AE2">
        <w:rPr>
          <w:rFonts w:ascii="Times New Roman" w:eastAsiaTheme="minorHAnsi" w:hAnsi="Times New Roman"/>
        </w:rPr>
        <w:t xml:space="preserve"> Utilities’</w:t>
      </w:r>
      <w:r w:rsidR="000E4A30" w:rsidRPr="000E4A30">
        <w:rPr>
          <w:rFonts w:ascii="Times New Roman" w:eastAsiaTheme="minorHAnsi" w:hAnsi="Times New Roman"/>
        </w:rPr>
        <w:t xml:space="preserve"> sewer service policies, and such service must be continuous and adequate.</w:t>
      </w:r>
    </w:p>
    <w:p w14:paraId="7CCB980B" w14:textId="7FADD6AA" w:rsidR="008B4884" w:rsidRDefault="00377AE2" w:rsidP="00795BA6">
      <w:pPr>
        <w:pStyle w:val="ListParagraph"/>
        <w:numPr>
          <w:ilvl w:val="0"/>
          <w:numId w:val="6"/>
        </w:numPr>
        <w:spacing w:after="0" w:line="360" w:lineRule="auto"/>
        <w:ind w:left="720"/>
        <w:jc w:val="both"/>
        <w:rPr>
          <w:rFonts w:ascii="Times New Roman" w:eastAsiaTheme="minorHAnsi" w:hAnsi="Times New Roman"/>
        </w:rPr>
      </w:pPr>
      <w:r>
        <w:rPr>
          <w:rFonts w:ascii="Times New Roman" w:eastAsiaTheme="minorHAnsi" w:hAnsi="Times New Roman"/>
        </w:rPr>
        <w:t>MCC Utilities</w:t>
      </w:r>
      <w:r w:rsidRPr="00377AE2">
        <w:rPr>
          <w:rFonts w:ascii="Times New Roman" w:eastAsiaTheme="minorHAnsi" w:hAnsi="Times New Roman"/>
        </w:rPr>
        <w:t xml:space="preserve"> must comply with the recording requirements in TWC § 13.257(r) and (s) for the areas in Kaufman County affected by this application and must file in this docket proof of the recording no later than 45 days after the date of this Notice of Approval</w:t>
      </w:r>
      <w:r w:rsidR="008B4884">
        <w:rPr>
          <w:rFonts w:ascii="Times New Roman" w:eastAsiaTheme="minorHAnsi" w:hAnsi="Times New Roman"/>
        </w:rPr>
        <w:t>.</w:t>
      </w:r>
    </w:p>
    <w:p w14:paraId="3E8254A6" w14:textId="016E13B9" w:rsidR="00611528" w:rsidRDefault="00611528" w:rsidP="00795BA6">
      <w:pPr>
        <w:pStyle w:val="ListParagraph"/>
        <w:numPr>
          <w:ilvl w:val="0"/>
          <w:numId w:val="6"/>
        </w:numPr>
        <w:spacing w:after="0" w:line="360" w:lineRule="auto"/>
        <w:ind w:left="720"/>
        <w:jc w:val="both"/>
        <w:rPr>
          <w:rFonts w:ascii="Times New Roman" w:eastAsiaTheme="minorHAnsi" w:hAnsi="Times New Roman"/>
        </w:rPr>
      </w:pPr>
      <w:r w:rsidRPr="00611528">
        <w:rPr>
          <w:rFonts w:ascii="Times New Roman" w:eastAsiaTheme="minorHAnsi" w:hAnsi="Times New Roman"/>
        </w:rPr>
        <w:t xml:space="preserve">Within ten days of the date this Notice of Approval </w:t>
      </w:r>
      <w:proofErr w:type="gramStart"/>
      <w:r w:rsidRPr="00611528">
        <w:rPr>
          <w:rFonts w:ascii="Times New Roman" w:eastAsiaTheme="minorHAnsi" w:hAnsi="Times New Roman"/>
        </w:rPr>
        <w:t>is filed</w:t>
      </w:r>
      <w:proofErr w:type="gramEnd"/>
      <w:r w:rsidRPr="00611528">
        <w:rPr>
          <w:rFonts w:ascii="Times New Roman" w:eastAsiaTheme="minorHAnsi" w:hAnsi="Times New Roman"/>
        </w:rPr>
        <w:t xml:space="preserve">, Commission Staff must provide the Commission with a clean copy of TWU’s most current comprehensive tariff, including the tariff pages approved by this Notice of Approval, to be stamped </w:t>
      </w:r>
      <w:r w:rsidRPr="00795BA6">
        <w:rPr>
          <w:rFonts w:ascii="Times New Roman" w:eastAsiaTheme="minorHAnsi" w:hAnsi="Times New Roman"/>
        </w:rPr>
        <w:t>Approved</w:t>
      </w:r>
      <w:r w:rsidRPr="00611528">
        <w:rPr>
          <w:rFonts w:ascii="Times New Roman" w:eastAsiaTheme="minorHAnsi" w:hAnsi="Times New Roman"/>
        </w:rPr>
        <w:t xml:space="preserve"> and retained by Central Records.</w:t>
      </w:r>
    </w:p>
    <w:p w14:paraId="42F4AF7A" w14:textId="4B11388F" w:rsidR="008B4884" w:rsidRDefault="00611528" w:rsidP="00795BA6">
      <w:pPr>
        <w:pStyle w:val="ListParagraph"/>
        <w:numPr>
          <w:ilvl w:val="0"/>
          <w:numId w:val="6"/>
        </w:numPr>
        <w:spacing w:after="0" w:line="360" w:lineRule="auto"/>
        <w:ind w:left="720"/>
        <w:jc w:val="both"/>
        <w:rPr>
          <w:rFonts w:ascii="Times New Roman" w:eastAsiaTheme="minorHAnsi" w:hAnsi="Times New Roman"/>
        </w:rPr>
      </w:pPr>
      <w:r w:rsidRPr="00611528">
        <w:rPr>
          <w:rFonts w:ascii="Times New Roman" w:eastAsiaTheme="minorHAnsi" w:hAnsi="Times New Roman"/>
        </w:rPr>
        <w:t>The Commission denies all other motions and any other requests for general or specific relief, if not expressly granted</w:t>
      </w:r>
      <w:r w:rsidR="008B4884">
        <w:rPr>
          <w:rFonts w:ascii="Times New Roman" w:eastAsiaTheme="minorHAnsi" w:hAnsi="Times New Roman"/>
        </w:rPr>
        <w:t>.</w:t>
      </w:r>
    </w:p>
    <w:p w14:paraId="38912B5C" w14:textId="77777777" w:rsidR="008B4884" w:rsidRDefault="008B4884" w:rsidP="008B4884">
      <w:pPr>
        <w:spacing w:after="0" w:line="360" w:lineRule="auto"/>
        <w:jc w:val="both"/>
        <w:rPr>
          <w:rFonts w:ascii="Times New Roman" w:eastAsiaTheme="minorHAnsi" w:hAnsi="Times New Roman"/>
        </w:rPr>
      </w:pPr>
    </w:p>
    <w:p w14:paraId="0BC450AD" w14:textId="77777777" w:rsidR="008B4884" w:rsidRDefault="008B4884" w:rsidP="008B4884">
      <w:pPr>
        <w:spacing w:after="0" w:line="360" w:lineRule="auto"/>
        <w:jc w:val="both"/>
        <w:rPr>
          <w:rFonts w:ascii="Times New Roman" w:eastAsiaTheme="minorHAnsi" w:hAnsi="Times New Roman"/>
        </w:rPr>
      </w:pPr>
    </w:p>
    <w:p w14:paraId="0F1FDCD2" w14:textId="76235738" w:rsidR="008B4884" w:rsidRDefault="008B4884" w:rsidP="008B4884">
      <w:pPr>
        <w:spacing w:after="0" w:line="360" w:lineRule="auto"/>
        <w:jc w:val="right"/>
        <w:rPr>
          <w:rFonts w:ascii="Times New Roman" w:eastAsiaTheme="minorHAnsi" w:hAnsi="Times New Roman"/>
          <w:b/>
          <w:bCs/>
        </w:rPr>
      </w:pPr>
      <w:r>
        <w:rPr>
          <w:rFonts w:ascii="Times New Roman" w:eastAsiaTheme="minorHAnsi" w:hAnsi="Times New Roman"/>
          <w:b/>
          <w:bCs/>
        </w:rPr>
        <w:t>SIGNED AT AUSTIN, TEXAS on the _____ day of ___________, 2024</w:t>
      </w:r>
    </w:p>
    <w:p w14:paraId="5FBF5AC8" w14:textId="77777777" w:rsidR="008B4884" w:rsidRDefault="008B4884" w:rsidP="008B4884">
      <w:pPr>
        <w:spacing w:after="0" w:line="360" w:lineRule="auto"/>
        <w:jc w:val="right"/>
        <w:rPr>
          <w:rFonts w:ascii="Times New Roman" w:eastAsiaTheme="minorHAnsi" w:hAnsi="Times New Roman"/>
          <w:b/>
          <w:bCs/>
        </w:rPr>
      </w:pPr>
    </w:p>
    <w:p w14:paraId="2BEBD899" w14:textId="77777777" w:rsidR="008B4884" w:rsidRDefault="008B4884" w:rsidP="008B4884">
      <w:pPr>
        <w:spacing w:after="0" w:line="360" w:lineRule="auto"/>
        <w:jc w:val="right"/>
        <w:rPr>
          <w:rFonts w:ascii="Times New Roman" w:eastAsiaTheme="minorHAnsi" w:hAnsi="Times New Roman"/>
          <w:b/>
          <w:bCs/>
        </w:rPr>
      </w:pPr>
    </w:p>
    <w:p w14:paraId="6F7557B1" w14:textId="318DDA0C" w:rsidR="008B4884" w:rsidRDefault="008B4884" w:rsidP="008B4884">
      <w:pPr>
        <w:spacing w:after="0" w:line="360" w:lineRule="auto"/>
        <w:jc w:val="right"/>
        <w:rPr>
          <w:rFonts w:ascii="Times New Roman" w:eastAsiaTheme="minorHAnsi" w:hAnsi="Times New Roman"/>
          <w:b/>
          <w:bCs/>
        </w:rPr>
      </w:pPr>
      <w:r>
        <w:rPr>
          <w:rFonts w:ascii="Times New Roman" w:eastAsiaTheme="minorHAnsi" w:hAnsi="Times New Roman"/>
          <w:b/>
          <w:bCs/>
        </w:rPr>
        <w:t>PUBLIC UTILITY COMMISSION OF TEXAS</w:t>
      </w:r>
    </w:p>
    <w:p w14:paraId="61BC4C76" w14:textId="77777777" w:rsidR="008B4884" w:rsidRDefault="008B4884" w:rsidP="008B4884">
      <w:pPr>
        <w:spacing w:after="0" w:line="360" w:lineRule="auto"/>
        <w:jc w:val="right"/>
        <w:rPr>
          <w:rFonts w:ascii="Times New Roman" w:eastAsiaTheme="minorHAnsi" w:hAnsi="Times New Roman"/>
          <w:b/>
          <w:bCs/>
        </w:rPr>
      </w:pPr>
    </w:p>
    <w:tbl>
      <w:tblPr>
        <w:tblStyle w:val="TableGrid"/>
        <w:tblW w:w="0" w:type="auto"/>
        <w:tblInd w:w="44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5"/>
      </w:tblGrid>
      <w:tr w:rsidR="008B4884" w14:paraId="21C696E0" w14:textId="77777777" w:rsidTr="008B4884">
        <w:tc>
          <w:tcPr>
            <w:tcW w:w="4855" w:type="dxa"/>
          </w:tcPr>
          <w:p w14:paraId="4426DBAF" w14:textId="26140ABC" w:rsidR="008B4884" w:rsidRDefault="008B4884" w:rsidP="008B4884">
            <w:pPr>
              <w:spacing w:line="360" w:lineRule="auto"/>
              <w:rPr>
                <w:rFonts w:ascii="Times New Roman" w:eastAsiaTheme="minorHAnsi" w:hAnsi="Times New Roman"/>
                <w:b/>
                <w:bCs/>
              </w:rPr>
            </w:pPr>
            <w:r>
              <w:rPr>
                <w:rFonts w:ascii="Times New Roman" w:eastAsiaTheme="minorHAnsi" w:hAnsi="Times New Roman"/>
                <w:b/>
                <w:bCs/>
              </w:rPr>
              <w:t>______________________________________</w:t>
            </w:r>
          </w:p>
        </w:tc>
      </w:tr>
      <w:tr w:rsidR="008B4884" w14:paraId="696CA0F0" w14:textId="77777777" w:rsidTr="008B4884">
        <w:tc>
          <w:tcPr>
            <w:tcW w:w="4855" w:type="dxa"/>
          </w:tcPr>
          <w:p w14:paraId="5A96E218" w14:textId="7296FD1B" w:rsidR="008B4884" w:rsidRDefault="008B4884" w:rsidP="008B4884">
            <w:pPr>
              <w:spacing w:line="360" w:lineRule="auto"/>
              <w:rPr>
                <w:rFonts w:ascii="Times New Roman" w:eastAsiaTheme="minorHAnsi" w:hAnsi="Times New Roman"/>
                <w:b/>
                <w:bCs/>
              </w:rPr>
            </w:pPr>
            <w:r>
              <w:rPr>
                <w:rFonts w:ascii="Times New Roman" w:eastAsiaTheme="minorHAnsi" w:hAnsi="Times New Roman"/>
                <w:b/>
                <w:bCs/>
              </w:rPr>
              <w:t>ADMINISTRATIVE LAW JUDGE</w:t>
            </w:r>
          </w:p>
        </w:tc>
      </w:tr>
    </w:tbl>
    <w:p w14:paraId="489234E5" w14:textId="77777777" w:rsidR="005A0E70" w:rsidRPr="0084295D" w:rsidRDefault="005A0E70" w:rsidP="00036D26">
      <w:pPr>
        <w:rPr>
          <w:rFonts w:ascii="Times New Roman" w:hAnsi="Times New Roman"/>
        </w:rPr>
      </w:pPr>
    </w:p>
    <w:sectPr w:rsidR="005A0E70" w:rsidRPr="0084295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8A292D" w14:textId="77777777" w:rsidR="0070618D" w:rsidRDefault="0070618D" w:rsidP="00B7657D">
      <w:pPr>
        <w:spacing w:after="0" w:line="240" w:lineRule="auto"/>
      </w:pPr>
      <w:r>
        <w:separator/>
      </w:r>
    </w:p>
  </w:endnote>
  <w:endnote w:type="continuationSeparator" w:id="0">
    <w:p w14:paraId="1EFF63E4" w14:textId="77777777" w:rsidR="0070618D" w:rsidRDefault="0070618D" w:rsidP="00B765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EA811F" w14:textId="77777777" w:rsidR="0070618D" w:rsidRDefault="0070618D" w:rsidP="00B7657D">
      <w:pPr>
        <w:spacing w:after="0" w:line="240" w:lineRule="auto"/>
      </w:pPr>
      <w:r>
        <w:separator/>
      </w:r>
    </w:p>
  </w:footnote>
  <w:footnote w:type="continuationSeparator" w:id="0">
    <w:p w14:paraId="76CD6CAF" w14:textId="77777777" w:rsidR="0070618D" w:rsidRDefault="0070618D" w:rsidP="00B7657D">
      <w:pPr>
        <w:spacing w:after="0" w:line="240" w:lineRule="auto"/>
      </w:pPr>
      <w:r>
        <w:continuationSeparator/>
      </w:r>
    </w:p>
  </w:footnote>
  <w:footnote w:id="1">
    <w:p w14:paraId="120CAAB1" w14:textId="2294461B" w:rsidR="00B7657D" w:rsidRPr="00B7657D" w:rsidRDefault="00B7657D">
      <w:pPr>
        <w:pStyle w:val="FootnoteText"/>
        <w:rPr>
          <w:rFonts w:ascii="Times New Roman" w:hAnsi="Times New Roman"/>
        </w:rPr>
      </w:pPr>
      <w:r w:rsidRPr="00B7657D">
        <w:rPr>
          <w:rStyle w:val="FootnoteReference"/>
          <w:rFonts w:ascii="Times New Roman" w:hAnsi="Times New Roman"/>
        </w:rPr>
        <w:footnoteRef/>
      </w:r>
      <w:r w:rsidRPr="00B7657D">
        <w:rPr>
          <w:rFonts w:ascii="Times New Roman" w:hAnsi="Times New Roman"/>
        </w:rPr>
        <w:t xml:space="preserve"> Tex. Gov’t Code §§ 2001.001-.903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5867DE"/>
    <w:multiLevelType w:val="hybridMultilevel"/>
    <w:tmpl w:val="47308F2A"/>
    <w:lvl w:ilvl="0" w:tplc="F8825E8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0756922"/>
    <w:multiLevelType w:val="hybridMultilevel"/>
    <w:tmpl w:val="F12E2C5A"/>
    <w:lvl w:ilvl="0" w:tplc="EAEE5B3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E92BC4"/>
    <w:multiLevelType w:val="hybridMultilevel"/>
    <w:tmpl w:val="74905A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4063656"/>
    <w:multiLevelType w:val="hybridMultilevel"/>
    <w:tmpl w:val="48E870B8"/>
    <w:lvl w:ilvl="0" w:tplc="DAE2AA1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CDC3D31"/>
    <w:multiLevelType w:val="hybridMultilevel"/>
    <w:tmpl w:val="A9F6DD3E"/>
    <w:lvl w:ilvl="0" w:tplc="DA78E0DA">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D4F6ACA"/>
    <w:multiLevelType w:val="hybridMultilevel"/>
    <w:tmpl w:val="11484D02"/>
    <w:lvl w:ilvl="0" w:tplc="50E4D34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66423039"/>
    <w:multiLevelType w:val="hybridMultilevel"/>
    <w:tmpl w:val="2E303AA0"/>
    <w:lvl w:ilvl="0" w:tplc="613E202A">
      <w:start w:val="1"/>
      <w:numFmt w:val="decimal"/>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695379B"/>
    <w:multiLevelType w:val="hybridMultilevel"/>
    <w:tmpl w:val="8FF2CC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2FB4C03"/>
    <w:multiLevelType w:val="hybridMultilevel"/>
    <w:tmpl w:val="42BA4D24"/>
    <w:lvl w:ilvl="0" w:tplc="C9FA303A">
      <w:start w:val="1"/>
      <w:numFmt w:val="decimal"/>
      <w:pStyle w:val="FoFs"/>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61309554">
    <w:abstractNumId w:val="3"/>
  </w:num>
  <w:num w:numId="2" w16cid:durableId="1711569528">
    <w:abstractNumId w:val="5"/>
  </w:num>
  <w:num w:numId="3" w16cid:durableId="1017345064">
    <w:abstractNumId w:val="1"/>
  </w:num>
  <w:num w:numId="4" w16cid:durableId="1941375553">
    <w:abstractNumId w:val="6"/>
  </w:num>
  <w:num w:numId="5" w16cid:durableId="408577055">
    <w:abstractNumId w:val="7"/>
  </w:num>
  <w:num w:numId="6" w16cid:durableId="1688172581">
    <w:abstractNumId w:val="0"/>
  </w:num>
  <w:num w:numId="7" w16cid:durableId="1215778315">
    <w:abstractNumId w:val="8"/>
  </w:num>
  <w:num w:numId="8" w16cid:durableId="1597251739">
    <w:abstractNumId w:val="8"/>
    <w:lvlOverride w:ilvl="0">
      <w:startOverride w:val="1"/>
    </w:lvlOverride>
  </w:num>
  <w:num w:numId="9" w16cid:durableId="1915359119">
    <w:abstractNumId w:val="4"/>
  </w:num>
  <w:num w:numId="10" w16cid:durableId="540086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0422"/>
    <w:rsid w:val="000072B3"/>
    <w:rsid w:val="00036D26"/>
    <w:rsid w:val="00084B26"/>
    <w:rsid w:val="00094D68"/>
    <w:rsid w:val="000A1C12"/>
    <w:rsid w:val="000E4A30"/>
    <w:rsid w:val="00112740"/>
    <w:rsid w:val="00141C4C"/>
    <w:rsid w:val="00196A4B"/>
    <w:rsid w:val="001B7741"/>
    <w:rsid w:val="001C6D7F"/>
    <w:rsid w:val="001E6432"/>
    <w:rsid w:val="00200422"/>
    <w:rsid w:val="0024204B"/>
    <w:rsid w:val="00252649"/>
    <w:rsid w:val="00272172"/>
    <w:rsid w:val="00275FE7"/>
    <w:rsid w:val="00286C3B"/>
    <w:rsid w:val="002A34AF"/>
    <w:rsid w:val="002D1C16"/>
    <w:rsid w:val="002D6D41"/>
    <w:rsid w:val="002F250B"/>
    <w:rsid w:val="003272FB"/>
    <w:rsid w:val="00365C3A"/>
    <w:rsid w:val="00377AE2"/>
    <w:rsid w:val="00391004"/>
    <w:rsid w:val="003974EC"/>
    <w:rsid w:val="003A04BA"/>
    <w:rsid w:val="003C1F75"/>
    <w:rsid w:val="003D6DF4"/>
    <w:rsid w:val="003D776E"/>
    <w:rsid w:val="00462E3D"/>
    <w:rsid w:val="004A1C05"/>
    <w:rsid w:val="004D451D"/>
    <w:rsid w:val="00501718"/>
    <w:rsid w:val="005170CF"/>
    <w:rsid w:val="00524095"/>
    <w:rsid w:val="0057320B"/>
    <w:rsid w:val="00590122"/>
    <w:rsid w:val="00594579"/>
    <w:rsid w:val="00597771"/>
    <w:rsid w:val="005A0E70"/>
    <w:rsid w:val="005B36C1"/>
    <w:rsid w:val="005B5B6B"/>
    <w:rsid w:val="005D3B81"/>
    <w:rsid w:val="005D7BBB"/>
    <w:rsid w:val="00611528"/>
    <w:rsid w:val="00627FE8"/>
    <w:rsid w:val="00646CFF"/>
    <w:rsid w:val="006A2FF7"/>
    <w:rsid w:val="006E54C0"/>
    <w:rsid w:val="006F3407"/>
    <w:rsid w:val="00705AD6"/>
    <w:rsid w:val="0070618D"/>
    <w:rsid w:val="007112CE"/>
    <w:rsid w:val="00737EFE"/>
    <w:rsid w:val="00795BA6"/>
    <w:rsid w:val="007A5580"/>
    <w:rsid w:val="007B78C2"/>
    <w:rsid w:val="007C7D71"/>
    <w:rsid w:val="007D23F0"/>
    <w:rsid w:val="007E5898"/>
    <w:rsid w:val="0084295D"/>
    <w:rsid w:val="00865EEE"/>
    <w:rsid w:val="00887519"/>
    <w:rsid w:val="008945A2"/>
    <w:rsid w:val="008B4884"/>
    <w:rsid w:val="008F37C9"/>
    <w:rsid w:val="0092499C"/>
    <w:rsid w:val="00962821"/>
    <w:rsid w:val="00994198"/>
    <w:rsid w:val="009A1D0E"/>
    <w:rsid w:val="009A6353"/>
    <w:rsid w:val="009C7DAD"/>
    <w:rsid w:val="009D0723"/>
    <w:rsid w:val="009F5FD8"/>
    <w:rsid w:val="00A14DBC"/>
    <w:rsid w:val="00A273C7"/>
    <w:rsid w:val="00A40910"/>
    <w:rsid w:val="00A54766"/>
    <w:rsid w:val="00AA6FE1"/>
    <w:rsid w:val="00AB7B40"/>
    <w:rsid w:val="00AF4435"/>
    <w:rsid w:val="00B0779D"/>
    <w:rsid w:val="00B345C2"/>
    <w:rsid w:val="00B56630"/>
    <w:rsid w:val="00B610E0"/>
    <w:rsid w:val="00B75902"/>
    <w:rsid w:val="00B7657D"/>
    <w:rsid w:val="00B826D9"/>
    <w:rsid w:val="00B85FCD"/>
    <w:rsid w:val="00BA5956"/>
    <w:rsid w:val="00BA74C3"/>
    <w:rsid w:val="00BC0AA0"/>
    <w:rsid w:val="00BD0AA3"/>
    <w:rsid w:val="00BD262A"/>
    <w:rsid w:val="00C1065A"/>
    <w:rsid w:val="00CB7A39"/>
    <w:rsid w:val="00CE60BA"/>
    <w:rsid w:val="00CF0664"/>
    <w:rsid w:val="00D41A1A"/>
    <w:rsid w:val="00D41F23"/>
    <w:rsid w:val="00D6310E"/>
    <w:rsid w:val="00D76B8F"/>
    <w:rsid w:val="00D77EE2"/>
    <w:rsid w:val="00DC6622"/>
    <w:rsid w:val="00DF307D"/>
    <w:rsid w:val="00E16FA1"/>
    <w:rsid w:val="00E22E15"/>
    <w:rsid w:val="00E23F35"/>
    <w:rsid w:val="00E33078"/>
    <w:rsid w:val="00E359E2"/>
    <w:rsid w:val="00E4229F"/>
    <w:rsid w:val="00E82DF3"/>
    <w:rsid w:val="00EB0D36"/>
    <w:rsid w:val="00EC6099"/>
    <w:rsid w:val="00F01B41"/>
    <w:rsid w:val="00F20CB9"/>
    <w:rsid w:val="00F569F3"/>
    <w:rsid w:val="00FC03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B3B8F6"/>
  <w15:chartTrackingRefBased/>
  <w15:docId w15:val="{C00FF7E7-65D9-45F4-B105-F0D823A9C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0422"/>
    <w:pPr>
      <w:spacing w:line="276" w:lineRule="auto"/>
    </w:pPr>
    <w:rPr>
      <w:rFonts w:ascii="Aptos" w:eastAsia="Aptos" w:hAnsi="Aptos" w:cs="Times New Roman"/>
    </w:rPr>
  </w:style>
  <w:style w:type="paragraph" w:styleId="Heading1">
    <w:name w:val="heading 1"/>
    <w:basedOn w:val="Normal"/>
    <w:next w:val="Normal"/>
    <w:link w:val="Heading1Char"/>
    <w:uiPriority w:val="9"/>
    <w:qFormat/>
    <w:rsid w:val="0020042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0042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0042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0042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0042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0042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0042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0042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0042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042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0042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0042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0042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0042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0042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0042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0042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00422"/>
    <w:rPr>
      <w:rFonts w:eastAsiaTheme="majorEastAsia" w:cstheme="majorBidi"/>
      <w:color w:val="272727" w:themeColor="text1" w:themeTint="D8"/>
    </w:rPr>
  </w:style>
  <w:style w:type="paragraph" w:styleId="Title">
    <w:name w:val="Title"/>
    <w:basedOn w:val="Normal"/>
    <w:next w:val="Normal"/>
    <w:link w:val="TitleChar"/>
    <w:uiPriority w:val="10"/>
    <w:qFormat/>
    <w:rsid w:val="0020042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0042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0042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0042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00422"/>
    <w:pPr>
      <w:spacing w:before="160"/>
      <w:jc w:val="center"/>
    </w:pPr>
    <w:rPr>
      <w:i/>
      <w:iCs/>
      <w:color w:val="404040" w:themeColor="text1" w:themeTint="BF"/>
    </w:rPr>
  </w:style>
  <w:style w:type="character" w:customStyle="1" w:styleId="QuoteChar">
    <w:name w:val="Quote Char"/>
    <w:basedOn w:val="DefaultParagraphFont"/>
    <w:link w:val="Quote"/>
    <w:uiPriority w:val="29"/>
    <w:rsid w:val="00200422"/>
    <w:rPr>
      <w:i/>
      <w:iCs/>
      <w:color w:val="404040" w:themeColor="text1" w:themeTint="BF"/>
    </w:rPr>
  </w:style>
  <w:style w:type="paragraph" w:styleId="ListParagraph">
    <w:name w:val="List Paragraph"/>
    <w:basedOn w:val="Normal"/>
    <w:uiPriority w:val="34"/>
    <w:qFormat/>
    <w:rsid w:val="00200422"/>
    <w:pPr>
      <w:ind w:left="720"/>
      <w:contextualSpacing/>
    </w:pPr>
  </w:style>
  <w:style w:type="character" w:styleId="IntenseEmphasis">
    <w:name w:val="Intense Emphasis"/>
    <w:basedOn w:val="DefaultParagraphFont"/>
    <w:uiPriority w:val="21"/>
    <w:qFormat/>
    <w:rsid w:val="00200422"/>
    <w:rPr>
      <w:i/>
      <w:iCs/>
      <w:color w:val="0F4761" w:themeColor="accent1" w:themeShade="BF"/>
    </w:rPr>
  </w:style>
  <w:style w:type="paragraph" w:styleId="IntenseQuote">
    <w:name w:val="Intense Quote"/>
    <w:basedOn w:val="Normal"/>
    <w:next w:val="Normal"/>
    <w:link w:val="IntenseQuoteChar"/>
    <w:uiPriority w:val="30"/>
    <w:qFormat/>
    <w:rsid w:val="0020042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00422"/>
    <w:rPr>
      <w:i/>
      <w:iCs/>
      <w:color w:val="0F4761" w:themeColor="accent1" w:themeShade="BF"/>
    </w:rPr>
  </w:style>
  <w:style w:type="character" w:styleId="IntenseReference">
    <w:name w:val="Intense Reference"/>
    <w:basedOn w:val="DefaultParagraphFont"/>
    <w:uiPriority w:val="32"/>
    <w:qFormat/>
    <w:rsid w:val="00200422"/>
    <w:rPr>
      <w:b/>
      <w:bCs/>
      <w:smallCaps/>
      <w:color w:val="0F4761" w:themeColor="accent1" w:themeShade="BF"/>
      <w:spacing w:val="5"/>
    </w:rPr>
  </w:style>
  <w:style w:type="table" w:styleId="TableGrid">
    <w:name w:val="Table Grid"/>
    <w:basedOn w:val="TableNormal"/>
    <w:uiPriority w:val="39"/>
    <w:rsid w:val="00200422"/>
    <w:pPr>
      <w:spacing w:after="0" w:line="240" w:lineRule="auto"/>
    </w:pPr>
    <w:rPr>
      <w:rFonts w:ascii="Aptos" w:eastAsia="Aptos" w:hAnsi="Apto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5A0E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77EE2"/>
    <w:rPr>
      <w:color w:val="467886" w:themeColor="hyperlink"/>
      <w:u w:val="single"/>
    </w:rPr>
  </w:style>
  <w:style w:type="character" w:styleId="UnresolvedMention">
    <w:name w:val="Unresolved Mention"/>
    <w:basedOn w:val="DefaultParagraphFont"/>
    <w:uiPriority w:val="99"/>
    <w:semiHidden/>
    <w:unhideWhenUsed/>
    <w:rsid w:val="00D77EE2"/>
    <w:rPr>
      <w:color w:val="605E5C"/>
      <w:shd w:val="clear" w:color="auto" w:fill="E1DFDD"/>
    </w:rPr>
  </w:style>
  <w:style w:type="paragraph" w:styleId="FootnoteText">
    <w:name w:val="footnote text"/>
    <w:basedOn w:val="Normal"/>
    <w:link w:val="FootnoteTextChar"/>
    <w:uiPriority w:val="99"/>
    <w:semiHidden/>
    <w:unhideWhenUsed/>
    <w:rsid w:val="00B7657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7657D"/>
    <w:rPr>
      <w:rFonts w:ascii="Aptos" w:eastAsia="Aptos" w:hAnsi="Aptos" w:cs="Times New Roman"/>
      <w:sz w:val="20"/>
      <w:szCs w:val="20"/>
    </w:rPr>
  </w:style>
  <w:style w:type="character" w:styleId="FootnoteReference">
    <w:name w:val="footnote reference"/>
    <w:basedOn w:val="DefaultParagraphFont"/>
    <w:uiPriority w:val="99"/>
    <w:semiHidden/>
    <w:unhideWhenUsed/>
    <w:rsid w:val="00B7657D"/>
    <w:rPr>
      <w:vertAlign w:val="superscript"/>
    </w:rPr>
  </w:style>
  <w:style w:type="paragraph" w:customStyle="1" w:styleId="FoFs">
    <w:name w:val="FoFs"/>
    <w:basedOn w:val="BodyText"/>
    <w:qFormat/>
    <w:rsid w:val="000E4A30"/>
    <w:pPr>
      <w:numPr>
        <w:numId w:val="7"/>
      </w:numPr>
      <w:tabs>
        <w:tab w:val="num" w:pos="360"/>
        <w:tab w:val="left" w:pos="720"/>
      </w:tabs>
      <w:spacing w:line="360" w:lineRule="auto"/>
      <w:ind w:left="0" w:right="130" w:hanging="720"/>
      <w:jc w:val="both"/>
    </w:pPr>
    <w:rPr>
      <w:rFonts w:ascii="Times New Roman" w:eastAsia="SimSun" w:hAnsi="Times New Roman"/>
      <w:snapToGrid w:val="0"/>
      <w:kern w:val="0"/>
      <w:lang w:eastAsia="zh-CN"/>
      <w14:ligatures w14:val="none"/>
    </w:rPr>
  </w:style>
  <w:style w:type="paragraph" w:styleId="BodyText">
    <w:name w:val="Body Text"/>
    <w:basedOn w:val="Normal"/>
    <w:link w:val="BodyTextChar"/>
    <w:uiPriority w:val="99"/>
    <w:semiHidden/>
    <w:unhideWhenUsed/>
    <w:rsid w:val="000E4A30"/>
    <w:pPr>
      <w:spacing w:after="120"/>
    </w:pPr>
  </w:style>
  <w:style w:type="character" w:customStyle="1" w:styleId="BodyTextChar">
    <w:name w:val="Body Text Char"/>
    <w:basedOn w:val="DefaultParagraphFont"/>
    <w:link w:val="BodyText"/>
    <w:uiPriority w:val="99"/>
    <w:semiHidden/>
    <w:rsid w:val="000E4A30"/>
    <w:rPr>
      <w:rFonts w:ascii="Aptos" w:eastAsia="Aptos" w:hAnsi="Aptos" w:cs="Times New Roman"/>
    </w:rPr>
  </w:style>
  <w:style w:type="paragraph" w:styleId="Revision">
    <w:name w:val="Revision"/>
    <w:hidden/>
    <w:uiPriority w:val="99"/>
    <w:semiHidden/>
    <w:rsid w:val="005D3B81"/>
    <w:pPr>
      <w:spacing w:after="0" w:line="240" w:lineRule="auto"/>
    </w:pPr>
    <w:rPr>
      <w:rFonts w:ascii="Aptos" w:eastAsia="Aptos" w:hAnsi="Aptos" w:cs="Times New Roman"/>
    </w:rPr>
  </w:style>
  <w:style w:type="character" w:styleId="CommentReference">
    <w:name w:val="annotation reference"/>
    <w:basedOn w:val="DefaultParagraphFont"/>
    <w:uiPriority w:val="99"/>
    <w:semiHidden/>
    <w:unhideWhenUsed/>
    <w:rsid w:val="00865EEE"/>
    <w:rPr>
      <w:sz w:val="16"/>
      <w:szCs w:val="16"/>
    </w:rPr>
  </w:style>
  <w:style w:type="paragraph" w:styleId="CommentText">
    <w:name w:val="annotation text"/>
    <w:basedOn w:val="Normal"/>
    <w:link w:val="CommentTextChar"/>
    <w:uiPriority w:val="99"/>
    <w:unhideWhenUsed/>
    <w:rsid w:val="00865EEE"/>
    <w:pPr>
      <w:spacing w:line="240" w:lineRule="auto"/>
    </w:pPr>
    <w:rPr>
      <w:sz w:val="20"/>
      <w:szCs w:val="20"/>
    </w:rPr>
  </w:style>
  <w:style w:type="character" w:customStyle="1" w:styleId="CommentTextChar">
    <w:name w:val="Comment Text Char"/>
    <w:basedOn w:val="DefaultParagraphFont"/>
    <w:link w:val="CommentText"/>
    <w:uiPriority w:val="99"/>
    <w:rsid w:val="00865EEE"/>
    <w:rPr>
      <w:rFonts w:ascii="Aptos" w:eastAsia="Aptos" w:hAnsi="Aptos" w:cs="Times New Roman"/>
      <w:sz w:val="20"/>
      <w:szCs w:val="20"/>
    </w:rPr>
  </w:style>
  <w:style w:type="paragraph" w:styleId="CommentSubject">
    <w:name w:val="annotation subject"/>
    <w:basedOn w:val="CommentText"/>
    <w:next w:val="CommentText"/>
    <w:link w:val="CommentSubjectChar"/>
    <w:uiPriority w:val="99"/>
    <w:semiHidden/>
    <w:unhideWhenUsed/>
    <w:rsid w:val="00865EEE"/>
    <w:rPr>
      <w:b/>
      <w:bCs/>
    </w:rPr>
  </w:style>
  <w:style w:type="character" w:customStyle="1" w:styleId="CommentSubjectChar">
    <w:name w:val="Comment Subject Char"/>
    <w:basedOn w:val="CommentTextChar"/>
    <w:link w:val="CommentSubject"/>
    <w:uiPriority w:val="99"/>
    <w:semiHidden/>
    <w:rsid w:val="00865EEE"/>
    <w:rPr>
      <w:rFonts w:ascii="Aptos" w:eastAsia="Aptos" w:hAnsi="Aptos"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34158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4530F0-7F68-4299-985C-692790538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2510</Words>
  <Characters>14312</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Byrne James</dc:creator>
  <cp:keywords/>
  <dc:description/>
  <cp:lastModifiedBy>Jeffrey Earl</cp:lastModifiedBy>
  <cp:revision>2</cp:revision>
  <cp:lastPrinted>2024-06-14T14:34:00Z</cp:lastPrinted>
  <dcterms:created xsi:type="dcterms:W3CDTF">2024-06-14T14:37:00Z</dcterms:created>
  <dcterms:modified xsi:type="dcterms:W3CDTF">2024-06-14T14:37:00Z</dcterms:modified>
</cp:coreProperties>
</file>